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5D7EC" w14:textId="295F4BB1" w:rsidR="008E7C85" w:rsidRDefault="003134A1" w:rsidP="0031062B">
      <w:pPr>
        <w:outlineLvl w:val="0"/>
        <w:rPr>
          <w:lang w:val="hsb-DE"/>
        </w:rPr>
      </w:pPr>
      <w:r w:rsidRPr="00921129">
        <w:rPr>
          <w:lang w:val="hsb-DE"/>
        </w:rPr>
        <w:t>Hudźba</w:t>
      </w:r>
      <w:r w:rsidR="006D224B" w:rsidRPr="00921129">
        <w:rPr>
          <w:lang w:val="hsb-DE"/>
        </w:rPr>
        <w:t xml:space="preserve"> I</w:t>
      </w:r>
      <w:r w:rsidRPr="00921129">
        <w:rPr>
          <w:lang w:val="hsb-DE"/>
        </w:rPr>
        <w:t xml:space="preserve"> </w:t>
      </w:r>
      <w:r w:rsidR="00E8127E" w:rsidRPr="00921129">
        <w:rPr>
          <w:lang w:val="hsb-DE"/>
        </w:rPr>
        <w:t xml:space="preserve">7./8. lětnik </w:t>
      </w:r>
      <w:r w:rsidR="006D224B" w:rsidRPr="00921129">
        <w:rPr>
          <w:lang w:val="hsb-DE"/>
        </w:rPr>
        <w:t>I wyša šula a gymnazij I str. 154</w:t>
      </w:r>
    </w:p>
    <w:p w14:paraId="4A896AD3" w14:textId="12D4E7D0" w:rsidR="00324173" w:rsidRPr="000E7D24" w:rsidRDefault="00324173" w:rsidP="00324173">
      <w:pPr>
        <w:outlineLvl w:val="0"/>
        <w:rPr>
          <w:b/>
          <w:lang w:val="hsb-DE"/>
        </w:rPr>
      </w:pPr>
      <w:proofErr w:type="spellStart"/>
      <w:r w:rsidRPr="000E7D24">
        <w:rPr>
          <w:b/>
          <w:lang w:val="hsb-DE"/>
        </w:rPr>
        <w:t>Fermate</w:t>
      </w:r>
      <w:proofErr w:type="spellEnd"/>
    </w:p>
    <w:p w14:paraId="14D407FB" w14:textId="77777777" w:rsidR="00324173" w:rsidRPr="00324173" w:rsidRDefault="00324173" w:rsidP="00324173">
      <w:pPr>
        <w:outlineLvl w:val="0"/>
        <w:rPr>
          <w:lang w:val="hsb-DE"/>
        </w:rPr>
      </w:pPr>
      <w:r w:rsidRPr="00324173">
        <w:rPr>
          <w:lang w:val="hsb-DE"/>
        </w:rPr>
        <w:t xml:space="preserve">In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Musikgeschichte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werden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einander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abwechselnde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unterschieden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Diese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jeweils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gekennzeichnet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durch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gemeinsame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Merkmale</w:t>
      </w:r>
      <w:proofErr w:type="spellEnd"/>
      <w:r w:rsidRPr="00324173">
        <w:rPr>
          <w:lang w:val="hsb-DE"/>
        </w:rPr>
        <w:t>.</w:t>
      </w:r>
    </w:p>
    <w:p w14:paraId="0985F490" w14:textId="2EEFB9C3" w:rsidR="00324173" w:rsidRDefault="00324173" w:rsidP="00324173">
      <w:pPr>
        <w:outlineLvl w:val="0"/>
        <w:rPr>
          <w:lang w:val="hsb-DE"/>
        </w:rPr>
      </w:pP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zeitlichen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Grenzen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lassen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meist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nicht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genau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festlegen</w:t>
      </w:r>
      <w:proofErr w:type="spellEnd"/>
      <w:r w:rsidRPr="00324173">
        <w:rPr>
          <w:lang w:val="hsb-DE"/>
        </w:rPr>
        <w:t>.</w:t>
      </w:r>
    </w:p>
    <w:p w14:paraId="3DB639D1" w14:textId="77777777" w:rsidR="00324173" w:rsidRPr="00324173" w:rsidRDefault="00324173" w:rsidP="00324173">
      <w:pPr>
        <w:outlineLvl w:val="0"/>
        <w:rPr>
          <w:lang w:val="hsb-DE"/>
        </w:rPr>
      </w:pPr>
    </w:p>
    <w:p w14:paraId="791A6ECF" w14:textId="0CCDC4B9" w:rsidR="00324173" w:rsidRPr="00B41A2E" w:rsidRDefault="00324173" w:rsidP="00324173">
      <w:pPr>
        <w:outlineLvl w:val="0"/>
        <w:rPr>
          <w:u w:val="single"/>
          <w:lang w:val="hsb-DE"/>
        </w:rPr>
      </w:pPr>
      <w:proofErr w:type="spellStart"/>
      <w:r w:rsidRPr="00B41A2E">
        <w:rPr>
          <w:u w:val="single"/>
          <w:lang w:val="hsb-DE"/>
        </w:rPr>
        <w:t>Barock</w:t>
      </w:r>
      <w:proofErr w:type="spellEnd"/>
      <w:r w:rsidRPr="00B41A2E">
        <w:rPr>
          <w:u w:val="single"/>
          <w:lang w:val="hsb-DE"/>
        </w:rPr>
        <w:t xml:space="preserve"> (</w:t>
      </w:r>
      <w:proofErr w:type="spellStart"/>
      <w:r w:rsidRPr="00B41A2E">
        <w:rPr>
          <w:u w:val="single"/>
          <w:lang w:val="hsb-DE"/>
        </w:rPr>
        <w:t>ca</w:t>
      </w:r>
      <w:proofErr w:type="spellEnd"/>
      <w:r w:rsidRPr="00B41A2E">
        <w:rPr>
          <w:u w:val="single"/>
          <w:lang w:val="hsb-DE"/>
        </w:rPr>
        <w:t>. 1600-1750)</w:t>
      </w:r>
    </w:p>
    <w:p w14:paraId="0619FA82" w14:textId="77777777" w:rsidR="00324173" w:rsidRPr="00324173" w:rsidRDefault="00324173" w:rsidP="00324173">
      <w:pPr>
        <w:outlineLvl w:val="0"/>
        <w:rPr>
          <w:lang w:val="hsb-DE"/>
        </w:rPr>
      </w:pP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wurde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ursprünglich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abwertend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gemeinter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Name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gegeben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bedeutete</w:t>
      </w:r>
      <w:proofErr w:type="spellEnd"/>
      <w:r w:rsidRPr="00324173">
        <w:rPr>
          <w:lang w:val="hsb-DE"/>
        </w:rPr>
        <w:t xml:space="preserve"> „</w:t>
      </w:r>
      <w:proofErr w:type="spellStart"/>
      <w:r w:rsidRPr="00324173">
        <w:rPr>
          <w:lang w:val="hsb-DE"/>
        </w:rPr>
        <w:t>verrückt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merkwürdig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verworren</w:t>
      </w:r>
      <w:proofErr w:type="spellEnd"/>
      <w:r w:rsidRPr="00324173">
        <w:rPr>
          <w:lang w:val="hsb-DE"/>
        </w:rPr>
        <w:t xml:space="preserve">“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bezog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erst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auf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Baustil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später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auf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Musikgeschichtlich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werden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Epochengrenzen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mit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„</w:t>
      </w:r>
      <w:proofErr w:type="spellStart"/>
      <w:r w:rsidRPr="00324173">
        <w:rPr>
          <w:lang w:val="hsb-DE"/>
        </w:rPr>
        <w:t>Erfindung</w:t>
      </w:r>
      <w:proofErr w:type="spellEnd"/>
      <w:r w:rsidRPr="00324173">
        <w:rPr>
          <w:lang w:val="hsb-DE"/>
        </w:rPr>
        <w:t xml:space="preserve">“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Oper</w:t>
      </w:r>
      <w:proofErr w:type="spellEnd"/>
      <w:r w:rsidRPr="00324173">
        <w:rPr>
          <w:lang w:val="hsb-DE"/>
        </w:rPr>
        <w:t xml:space="preserve"> 1600 in </w:t>
      </w:r>
      <w:proofErr w:type="spellStart"/>
      <w:r w:rsidRPr="00324173">
        <w:rPr>
          <w:lang w:val="hsb-DE"/>
        </w:rPr>
        <w:t>Florenz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Tod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Bachs</w:t>
      </w:r>
      <w:proofErr w:type="spellEnd"/>
      <w:r w:rsidRPr="00324173">
        <w:rPr>
          <w:lang w:val="hsb-DE"/>
        </w:rPr>
        <w:t xml:space="preserve"> 1750 </w:t>
      </w:r>
      <w:proofErr w:type="spellStart"/>
      <w:r w:rsidRPr="00324173">
        <w:rPr>
          <w:lang w:val="hsb-DE"/>
        </w:rPr>
        <w:t>begründet</w:t>
      </w:r>
      <w:proofErr w:type="spellEnd"/>
      <w:r w:rsidRPr="00324173">
        <w:rPr>
          <w:lang w:val="hsb-DE"/>
        </w:rPr>
        <w:t>.</w:t>
      </w:r>
    </w:p>
    <w:p w14:paraId="2DABF1B8" w14:textId="77777777" w:rsidR="00324173" w:rsidRPr="00324173" w:rsidRDefault="00324173" w:rsidP="00324173">
      <w:pPr>
        <w:outlineLvl w:val="0"/>
        <w:rPr>
          <w:lang w:val="hsb-DE"/>
        </w:rPr>
      </w:pPr>
      <w:proofErr w:type="spellStart"/>
      <w:r w:rsidRPr="00324173">
        <w:rPr>
          <w:lang w:val="hsb-DE"/>
        </w:rPr>
        <w:t>Geprägt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wird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Gesellschaft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prachtvollen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Lebensstil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Adels</w:t>
      </w:r>
      <w:proofErr w:type="spellEnd"/>
      <w:r w:rsidRPr="00324173">
        <w:rPr>
          <w:lang w:val="hsb-DE"/>
        </w:rPr>
        <w:t xml:space="preserve"> (</w:t>
      </w:r>
      <w:proofErr w:type="spellStart"/>
      <w:r w:rsidRPr="00324173">
        <w:rPr>
          <w:lang w:val="hsb-DE"/>
        </w:rPr>
        <w:t>Absolutismus</w:t>
      </w:r>
      <w:proofErr w:type="spellEnd"/>
      <w:r w:rsidRPr="00324173">
        <w:rPr>
          <w:lang w:val="hsb-DE"/>
        </w:rPr>
        <w:t xml:space="preserve">)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Bedeutung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beiden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christlichen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Kirchen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Hof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Kirche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bieten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für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Beschäftigung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bestimmen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das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Musikleben</w:t>
      </w:r>
      <w:proofErr w:type="spellEnd"/>
      <w:r w:rsidRPr="00324173">
        <w:rPr>
          <w:lang w:val="hsb-DE"/>
        </w:rPr>
        <w:t>.</w:t>
      </w:r>
    </w:p>
    <w:p w14:paraId="3864E4EE" w14:textId="77777777" w:rsidR="00324173" w:rsidRPr="00324173" w:rsidRDefault="00324173" w:rsidP="00324173">
      <w:pPr>
        <w:outlineLvl w:val="0"/>
        <w:rPr>
          <w:lang w:val="hsb-DE"/>
        </w:rPr>
      </w:pPr>
    </w:p>
    <w:p w14:paraId="0BD33691" w14:textId="4D009C7C" w:rsidR="00324173" w:rsidRPr="00B41A2E" w:rsidRDefault="00324173" w:rsidP="00324173">
      <w:pPr>
        <w:outlineLvl w:val="0"/>
        <w:rPr>
          <w:u w:val="single"/>
          <w:lang w:val="hsb-DE"/>
        </w:rPr>
      </w:pPr>
      <w:proofErr w:type="spellStart"/>
      <w:r w:rsidRPr="00B41A2E">
        <w:rPr>
          <w:u w:val="single"/>
          <w:lang w:val="hsb-DE"/>
        </w:rPr>
        <w:t>Wiener</w:t>
      </w:r>
      <w:proofErr w:type="spellEnd"/>
      <w:r w:rsidRPr="00B41A2E">
        <w:rPr>
          <w:u w:val="single"/>
          <w:lang w:val="hsb-DE"/>
        </w:rPr>
        <w:t xml:space="preserve"> </w:t>
      </w:r>
      <w:proofErr w:type="spellStart"/>
      <w:r w:rsidRPr="00B41A2E">
        <w:rPr>
          <w:u w:val="single"/>
          <w:lang w:val="hsb-DE"/>
        </w:rPr>
        <w:t>Klassik</w:t>
      </w:r>
      <w:proofErr w:type="spellEnd"/>
      <w:r w:rsidRPr="00B41A2E">
        <w:rPr>
          <w:u w:val="single"/>
          <w:lang w:val="hsb-DE"/>
        </w:rPr>
        <w:t xml:space="preserve"> (</w:t>
      </w:r>
      <w:proofErr w:type="spellStart"/>
      <w:r w:rsidRPr="00B41A2E">
        <w:rPr>
          <w:u w:val="single"/>
          <w:lang w:val="hsb-DE"/>
        </w:rPr>
        <w:t>ca</w:t>
      </w:r>
      <w:proofErr w:type="spellEnd"/>
      <w:r w:rsidRPr="00B41A2E">
        <w:rPr>
          <w:u w:val="single"/>
          <w:lang w:val="hsb-DE"/>
        </w:rPr>
        <w:t>. 1750-1820)</w:t>
      </w:r>
    </w:p>
    <w:p w14:paraId="40E10BDA" w14:textId="77777777" w:rsidR="00324173" w:rsidRPr="00324173" w:rsidRDefault="00324173" w:rsidP="00324173">
      <w:pPr>
        <w:outlineLvl w:val="0"/>
        <w:rPr>
          <w:lang w:val="hsb-DE"/>
        </w:rPr>
      </w:pPr>
      <w:proofErr w:type="spellStart"/>
      <w:r w:rsidRPr="00324173">
        <w:rPr>
          <w:lang w:val="hsb-DE"/>
        </w:rPr>
        <w:t>Mit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Epochenbegriff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sollte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besondere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Bedeutung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Haydn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Mozart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Beethoven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für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Weiterentwicklung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hervorgehoben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werden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Nachwelt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erschien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künstlerisch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ausgefeilte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Kompositionsweise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vorbildlich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vergleichbar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Baukunst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„</w:t>
      </w:r>
      <w:proofErr w:type="spellStart"/>
      <w:r w:rsidRPr="00324173">
        <w:rPr>
          <w:lang w:val="hsb-DE"/>
        </w:rPr>
        <w:t>klassischen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Antike</w:t>
      </w:r>
      <w:proofErr w:type="spellEnd"/>
      <w:r w:rsidRPr="00324173">
        <w:rPr>
          <w:lang w:val="hsb-DE"/>
        </w:rPr>
        <w:t xml:space="preserve">“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Griechen</w:t>
      </w:r>
      <w:proofErr w:type="spellEnd"/>
      <w:r w:rsidRPr="00324173">
        <w:rPr>
          <w:lang w:val="hsb-DE"/>
        </w:rPr>
        <w:t>.</w:t>
      </w:r>
    </w:p>
    <w:p w14:paraId="1490865C" w14:textId="77777777" w:rsidR="00324173" w:rsidRPr="00324173" w:rsidRDefault="00324173" w:rsidP="00324173">
      <w:pPr>
        <w:outlineLvl w:val="0"/>
        <w:rPr>
          <w:lang w:val="hsb-DE"/>
        </w:rPr>
      </w:pPr>
      <w:proofErr w:type="spellStart"/>
      <w:r w:rsidRPr="00324173">
        <w:rPr>
          <w:lang w:val="hsb-DE"/>
        </w:rPr>
        <w:t>Geprägt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wird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Zeit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Aufklärung</w:t>
      </w:r>
      <w:proofErr w:type="spellEnd"/>
      <w:r w:rsidRPr="00324173">
        <w:rPr>
          <w:lang w:val="hsb-DE"/>
        </w:rPr>
        <w:t xml:space="preserve"> (</w:t>
      </w:r>
      <w:proofErr w:type="spellStart"/>
      <w:r w:rsidRPr="00324173">
        <w:rPr>
          <w:lang w:val="hsb-DE"/>
        </w:rPr>
        <w:t>Vernunft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als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Leitbild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Denkens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Abkehr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absolutistischer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kirchlicher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Vorherrschaft</w:t>
      </w:r>
      <w:proofErr w:type="spellEnd"/>
      <w:r w:rsidRPr="00324173">
        <w:rPr>
          <w:lang w:val="hsb-DE"/>
        </w:rPr>
        <w:t xml:space="preserve">)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dem</w:t>
      </w:r>
      <w:proofErr w:type="spellEnd"/>
      <w:r w:rsidRPr="00324173">
        <w:rPr>
          <w:lang w:val="hsb-DE"/>
        </w:rPr>
        <w:t xml:space="preserve"> Ideal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Natürlichkeit</w:t>
      </w:r>
      <w:proofErr w:type="spellEnd"/>
      <w:r w:rsidRPr="00324173">
        <w:rPr>
          <w:lang w:val="hsb-DE"/>
        </w:rPr>
        <w:t>.</w:t>
      </w:r>
    </w:p>
    <w:p w14:paraId="077F3AF0" w14:textId="77777777" w:rsidR="00324173" w:rsidRPr="00324173" w:rsidRDefault="00324173" w:rsidP="00324173">
      <w:pPr>
        <w:outlineLvl w:val="0"/>
        <w:rPr>
          <w:lang w:val="hsb-DE"/>
        </w:rPr>
      </w:pPr>
      <w:r w:rsidRPr="00324173">
        <w:rPr>
          <w:lang w:val="hsb-DE"/>
        </w:rPr>
        <w:t xml:space="preserve">In </w:t>
      </w:r>
      <w:proofErr w:type="spellStart"/>
      <w:r w:rsidRPr="00324173">
        <w:rPr>
          <w:lang w:val="hsb-DE"/>
        </w:rPr>
        <w:t>dieser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gewinnt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das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Bürgertum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Einfluss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wodurch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neben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Hof</w:t>
      </w:r>
      <w:proofErr w:type="spellEnd"/>
      <w:r w:rsidRPr="00324173">
        <w:rPr>
          <w:lang w:val="hsb-DE"/>
        </w:rPr>
        <w:t xml:space="preserve">-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Kirchenmusi-kern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freischaffende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Künstler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Erscheinung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tritt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Im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aufblühenden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Konzertleben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spielen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allem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mehrsätzigen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Sinfonien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Solokonzerte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große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Rolle</w:t>
      </w:r>
      <w:proofErr w:type="spellEnd"/>
      <w:r w:rsidRPr="00324173">
        <w:rPr>
          <w:lang w:val="hsb-DE"/>
        </w:rPr>
        <w:t>.</w:t>
      </w:r>
    </w:p>
    <w:p w14:paraId="0EAD87E7" w14:textId="77777777" w:rsidR="00B41A2E" w:rsidRDefault="00B41A2E" w:rsidP="00324173">
      <w:pPr>
        <w:outlineLvl w:val="0"/>
        <w:rPr>
          <w:lang w:val="hsb-DE"/>
        </w:rPr>
      </w:pPr>
    </w:p>
    <w:p w14:paraId="3A89CD7C" w14:textId="2B80327D" w:rsidR="00324173" w:rsidRPr="00B41A2E" w:rsidRDefault="00324173" w:rsidP="00324173">
      <w:pPr>
        <w:outlineLvl w:val="0"/>
        <w:rPr>
          <w:u w:val="single"/>
          <w:lang w:val="hsb-DE"/>
        </w:rPr>
      </w:pPr>
      <w:proofErr w:type="spellStart"/>
      <w:r w:rsidRPr="00B41A2E">
        <w:rPr>
          <w:u w:val="single"/>
          <w:lang w:val="hsb-DE"/>
        </w:rPr>
        <w:t>Romantik</w:t>
      </w:r>
      <w:proofErr w:type="spellEnd"/>
      <w:r w:rsidRPr="00B41A2E">
        <w:rPr>
          <w:u w:val="single"/>
          <w:lang w:val="hsb-DE"/>
        </w:rPr>
        <w:t xml:space="preserve"> (</w:t>
      </w:r>
      <w:proofErr w:type="spellStart"/>
      <w:r w:rsidRPr="00B41A2E">
        <w:rPr>
          <w:u w:val="single"/>
          <w:lang w:val="hsb-DE"/>
        </w:rPr>
        <w:t>ca</w:t>
      </w:r>
      <w:proofErr w:type="spellEnd"/>
      <w:r w:rsidRPr="00B41A2E">
        <w:rPr>
          <w:u w:val="single"/>
          <w:lang w:val="hsb-DE"/>
        </w:rPr>
        <w:t>. 1820-1890)</w:t>
      </w:r>
    </w:p>
    <w:p w14:paraId="539CE76F" w14:textId="77777777" w:rsidR="00324173" w:rsidRPr="00324173" w:rsidRDefault="00324173" w:rsidP="00324173">
      <w:pPr>
        <w:outlineLvl w:val="0"/>
        <w:rPr>
          <w:lang w:val="hsb-DE"/>
        </w:rPr>
      </w:pPr>
      <w:proofErr w:type="spellStart"/>
      <w:r w:rsidRPr="00324173">
        <w:rPr>
          <w:lang w:val="hsb-DE"/>
        </w:rPr>
        <w:t>Abgeleitet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vom</w:t>
      </w:r>
      <w:proofErr w:type="spellEnd"/>
      <w:r w:rsidRPr="00324173">
        <w:rPr>
          <w:lang w:val="hsb-DE"/>
        </w:rPr>
        <w:t xml:space="preserve"> Roman </w:t>
      </w:r>
      <w:proofErr w:type="spellStart"/>
      <w:r w:rsidRPr="00324173">
        <w:rPr>
          <w:lang w:val="hsb-DE"/>
        </w:rPr>
        <w:t>wurde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Begriff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selbst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zunächst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auf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Literatur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angewendet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Durch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das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Eintauchen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rätselhafte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mystische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sentimentale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Erzählungen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Gedichte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oder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Vergangenheit</w:t>
      </w:r>
      <w:proofErr w:type="spellEnd"/>
      <w:r w:rsidRPr="00324173">
        <w:rPr>
          <w:lang w:val="hsb-DE"/>
        </w:rPr>
        <w:t xml:space="preserve"> (</w:t>
      </w:r>
      <w:proofErr w:type="spellStart"/>
      <w:r w:rsidRPr="00324173">
        <w:rPr>
          <w:lang w:val="hsb-DE"/>
        </w:rPr>
        <w:t>Mittelalter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Märchen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Sagen</w:t>
      </w:r>
      <w:proofErr w:type="spellEnd"/>
      <w:r w:rsidRPr="00324173">
        <w:rPr>
          <w:lang w:val="hsb-DE"/>
        </w:rPr>
        <w:t xml:space="preserve">) </w:t>
      </w:r>
      <w:proofErr w:type="spellStart"/>
      <w:r w:rsidRPr="00324173">
        <w:rPr>
          <w:lang w:val="hsb-DE"/>
        </w:rPr>
        <w:t>konnte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man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Alltag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entfliehen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intensiven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Gefühlen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hingeben</w:t>
      </w:r>
      <w:proofErr w:type="spellEnd"/>
      <w:r w:rsidRPr="00324173">
        <w:rPr>
          <w:lang w:val="hsb-DE"/>
        </w:rPr>
        <w:t>.</w:t>
      </w:r>
    </w:p>
    <w:p w14:paraId="456781EA" w14:textId="77777777" w:rsidR="00324173" w:rsidRPr="00324173" w:rsidRDefault="00324173" w:rsidP="00324173">
      <w:pPr>
        <w:outlineLvl w:val="0"/>
        <w:rPr>
          <w:lang w:val="hsb-DE"/>
        </w:rPr>
      </w:pPr>
      <w:proofErr w:type="spellStart"/>
      <w:r w:rsidRPr="00324173">
        <w:rPr>
          <w:lang w:val="hsb-DE"/>
        </w:rPr>
        <w:t>Es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sehr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widersprüchliche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Epoche</w:t>
      </w:r>
      <w:proofErr w:type="spellEnd"/>
      <w:r w:rsidRPr="00324173">
        <w:rPr>
          <w:lang w:val="hsb-DE"/>
        </w:rPr>
        <w:t xml:space="preserve">: </w:t>
      </w:r>
      <w:proofErr w:type="spellStart"/>
      <w:r w:rsidRPr="00324173">
        <w:rPr>
          <w:lang w:val="hsb-DE"/>
        </w:rPr>
        <w:t>Einerseits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Begeisterung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für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technische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Entwicklungen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groß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andererseits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erscheint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aber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Einfachheit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Natur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erstrebenswert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Das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Bürgertum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prägt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das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Musikleben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wachsenden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Städten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Besondere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Bedeutung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Konzertwesen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haben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Sinfonien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Solokonzerte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Virtuosität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Leidenschaft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geprägt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sind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Kammermusik</w:t>
      </w:r>
      <w:proofErr w:type="spellEnd"/>
      <w:r w:rsidRPr="00324173">
        <w:rPr>
          <w:lang w:val="hsb-DE"/>
        </w:rPr>
        <w:t xml:space="preserve"> (</w:t>
      </w:r>
      <w:proofErr w:type="spellStart"/>
      <w:r w:rsidRPr="00324173">
        <w:rPr>
          <w:lang w:val="hsb-DE"/>
        </w:rPr>
        <w:t>Sonaten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Streichquartette</w:t>
      </w:r>
      <w:proofErr w:type="spellEnd"/>
      <w:r w:rsidRPr="00324173">
        <w:rPr>
          <w:lang w:val="hsb-DE"/>
        </w:rPr>
        <w:t xml:space="preserve">)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Klavierwerke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erklingen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Konzert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oder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werden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als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Hausmusik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gespielt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Chormusik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Lieder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mit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Klavierbegleitung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bestimmen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Vokalmusik</w:t>
      </w:r>
      <w:proofErr w:type="spellEnd"/>
      <w:r w:rsidRPr="00324173">
        <w:rPr>
          <w:lang w:val="hsb-DE"/>
        </w:rPr>
        <w:t>.</w:t>
      </w:r>
    </w:p>
    <w:p w14:paraId="31ED1A3F" w14:textId="3F183CC8" w:rsidR="00324173" w:rsidRPr="00B41A2E" w:rsidRDefault="00F37410" w:rsidP="0031062B">
      <w:pPr>
        <w:outlineLvl w:val="0"/>
        <w:rPr>
          <w:i/>
          <w:lang w:val="hsb-DE"/>
        </w:rPr>
      </w:pPr>
      <w:r w:rsidRPr="00B41A2E">
        <w:rPr>
          <w:i/>
          <w:lang w:val="hsb-DE"/>
        </w:rPr>
        <w:t>(</w:t>
      </w:r>
      <w:proofErr w:type="spellStart"/>
      <w:r w:rsidRPr="00B41A2E">
        <w:rPr>
          <w:i/>
          <w:lang w:val="hsb-DE"/>
        </w:rPr>
        <w:t>aus</w:t>
      </w:r>
      <w:proofErr w:type="spellEnd"/>
      <w:r w:rsidRPr="00B41A2E">
        <w:rPr>
          <w:i/>
          <w:lang w:val="hsb-DE"/>
        </w:rPr>
        <w:t xml:space="preserve"> “</w:t>
      </w:r>
      <w:proofErr w:type="spellStart"/>
      <w:r w:rsidR="00F64109" w:rsidRPr="00B41A2E">
        <w:rPr>
          <w:i/>
          <w:lang w:val="hsb-DE"/>
        </w:rPr>
        <w:t>Dreiklang</w:t>
      </w:r>
      <w:proofErr w:type="spellEnd"/>
      <w:r w:rsidR="00F64109" w:rsidRPr="00B41A2E">
        <w:rPr>
          <w:i/>
          <w:lang w:val="hsb-DE"/>
        </w:rPr>
        <w:t xml:space="preserve"> 7/8”</w:t>
      </w:r>
      <w:r w:rsidRPr="00B41A2E">
        <w:rPr>
          <w:i/>
          <w:lang w:val="hsb-DE"/>
        </w:rPr>
        <w:t xml:space="preserve">, </w:t>
      </w:r>
      <w:proofErr w:type="spellStart"/>
      <w:r w:rsidR="00F64109" w:rsidRPr="00B41A2E">
        <w:rPr>
          <w:i/>
          <w:lang w:val="hsb-DE"/>
        </w:rPr>
        <w:t>Sekundarstufe</w:t>
      </w:r>
      <w:proofErr w:type="spellEnd"/>
      <w:r w:rsidR="00F64109" w:rsidRPr="00B41A2E">
        <w:rPr>
          <w:i/>
          <w:lang w:val="hsb-DE"/>
        </w:rPr>
        <w:t xml:space="preserve"> I - </w:t>
      </w:r>
      <w:proofErr w:type="spellStart"/>
      <w:r w:rsidR="00F64109" w:rsidRPr="00B41A2E">
        <w:rPr>
          <w:i/>
          <w:lang w:val="hsb-DE"/>
        </w:rPr>
        <w:t>Östliche</w:t>
      </w:r>
      <w:proofErr w:type="spellEnd"/>
      <w:r w:rsidR="00F64109" w:rsidRPr="00B41A2E">
        <w:rPr>
          <w:i/>
          <w:lang w:val="hsb-DE"/>
        </w:rPr>
        <w:t xml:space="preserve"> </w:t>
      </w:r>
      <w:proofErr w:type="spellStart"/>
      <w:r w:rsidR="00F64109" w:rsidRPr="00B41A2E">
        <w:rPr>
          <w:i/>
          <w:lang w:val="hsb-DE"/>
        </w:rPr>
        <w:t>Bundesländer</w:t>
      </w:r>
      <w:proofErr w:type="spellEnd"/>
      <w:r w:rsidR="00F64109" w:rsidRPr="00B41A2E">
        <w:rPr>
          <w:i/>
          <w:lang w:val="hsb-DE"/>
        </w:rPr>
        <w:t xml:space="preserve"> </w:t>
      </w:r>
      <w:proofErr w:type="spellStart"/>
      <w:r w:rsidR="00F64109" w:rsidRPr="00B41A2E">
        <w:rPr>
          <w:i/>
          <w:lang w:val="hsb-DE"/>
        </w:rPr>
        <w:t>und</w:t>
      </w:r>
      <w:proofErr w:type="spellEnd"/>
      <w:r w:rsidR="00F64109" w:rsidRPr="00B41A2E">
        <w:rPr>
          <w:i/>
          <w:lang w:val="hsb-DE"/>
        </w:rPr>
        <w:t xml:space="preserve"> Berlin, </w:t>
      </w:r>
      <w:proofErr w:type="spellStart"/>
      <w:r w:rsidR="00F64109" w:rsidRPr="00B41A2E">
        <w:rPr>
          <w:i/>
          <w:lang w:val="hsb-DE"/>
        </w:rPr>
        <w:t>Cornelsen</w:t>
      </w:r>
      <w:proofErr w:type="spellEnd"/>
      <w:r w:rsidR="00F64109" w:rsidRPr="00B41A2E">
        <w:rPr>
          <w:i/>
          <w:lang w:val="hsb-DE"/>
        </w:rPr>
        <w:t xml:space="preserve"> Verlag, Berlin 2011</w:t>
      </w:r>
      <w:r w:rsidR="00A62E4D" w:rsidRPr="00B41A2E">
        <w:rPr>
          <w:i/>
          <w:lang w:val="hsb-DE"/>
        </w:rPr>
        <w:t>, S. 154</w:t>
      </w:r>
      <w:r w:rsidRPr="00B41A2E">
        <w:rPr>
          <w:i/>
          <w:lang w:val="hsb-DE"/>
        </w:rPr>
        <w:t>)</w:t>
      </w:r>
    </w:p>
    <w:p w14:paraId="28295473" w14:textId="12609E3E" w:rsidR="00AE23D0" w:rsidRPr="00921129" w:rsidRDefault="00177C1E" w:rsidP="007B1B48">
      <w:pPr>
        <w:rPr>
          <w:lang w:val="hsb-DE"/>
        </w:rPr>
      </w:pPr>
      <w:r w:rsidRPr="000E7D24">
        <w:rPr>
          <w:b/>
          <w:lang w:val="hsb-DE"/>
        </w:rPr>
        <w:lastRenderedPageBreak/>
        <w:t>Fermata</w:t>
      </w:r>
      <w:r w:rsidRPr="00921129">
        <w:rPr>
          <w:lang w:val="hsb-DE"/>
        </w:rPr>
        <w:t xml:space="preserve">: </w:t>
      </w:r>
      <w:r w:rsidR="00AE23D0" w:rsidRPr="00921129">
        <w:rPr>
          <w:lang w:val="hsb-DE"/>
        </w:rPr>
        <w:t xml:space="preserve">barok, </w:t>
      </w:r>
      <w:r w:rsidR="00DF7F4A" w:rsidRPr="00921129">
        <w:rPr>
          <w:lang w:val="hsb-DE"/>
        </w:rPr>
        <w:t xml:space="preserve">Wienska </w:t>
      </w:r>
      <w:r w:rsidR="00AE23D0" w:rsidRPr="00921129">
        <w:rPr>
          <w:lang w:val="hsb-DE"/>
        </w:rPr>
        <w:t>klasika, romantika</w:t>
      </w:r>
    </w:p>
    <w:p w14:paraId="1FCA4090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>W hudźbnych stawiznach so mjez sobu wotměnjace epochi rozeznawaja. Tute su stajnje přez zhromadne přiznamjenja woznamjenjene.</w:t>
      </w:r>
    </w:p>
    <w:p w14:paraId="13DEE5F0" w14:textId="260C6556" w:rsidR="00177C1E" w:rsidRDefault="00177C1E" w:rsidP="00177C1E">
      <w:pPr>
        <w:rPr>
          <w:lang w:val="hsb-DE"/>
        </w:rPr>
      </w:pPr>
      <w:r w:rsidRPr="00921129">
        <w:rPr>
          <w:lang w:val="hsb-DE"/>
        </w:rPr>
        <w:t>Časowe mjezy epochow njehodźa so zwjetša jasnje postajić.</w:t>
      </w:r>
    </w:p>
    <w:p w14:paraId="20AEC9E8" w14:textId="77777777" w:rsidR="00324173" w:rsidRPr="00921129" w:rsidRDefault="00324173" w:rsidP="00177C1E">
      <w:pPr>
        <w:rPr>
          <w:lang w:val="hsb-DE"/>
        </w:rPr>
      </w:pPr>
    </w:p>
    <w:p w14:paraId="6927E3C1" w14:textId="77777777" w:rsidR="00177C1E" w:rsidRPr="00921129" w:rsidRDefault="00177C1E" w:rsidP="0031062B">
      <w:pPr>
        <w:outlineLvl w:val="0"/>
        <w:rPr>
          <w:lang w:val="hsb-DE"/>
        </w:rPr>
      </w:pPr>
      <w:r w:rsidRPr="00921129">
        <w:rPr>
          <w:u w:val="single"/>
          <w:lang w:val="hsb-DE"/>
        </w:rPr>
        <w:t>Barok (</w:t>
      </w:r>
      <w:proofErr w:type="spellStart"/>
      <w:r w:rsidRPr="00921129">
        <w:rPr>
          <w:u w:val="single"/>
          <w:lang w:val="hsb-DE"/>
        </w:rPr>
        <w:t>ca</w:t>
      </w:r>
      <w:proofErr w:type="spellEnd"/>
      <w:r w:rsidRPr="00921129">
        <w:rPr>
          <w:u w:val="single"/>
          <w:lang w:val="hsb-DE"/>
        </w:rPr>
        <w:t>. 1600 – 1750)</w:t>
      </w:r>
    </w:p>
    <w:p w14:paraId="3A594C77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Epocha dósta spočatnje wothódnoćace mjeno. Wone woznamjenješe „wrótny, spodźiwny, přewjerćany“ a poćahowaše so najprjedy na twarski stil a hakle pozdźišo tež na hudźbu. Hudźbnostawiznisce wopodstatnjeja so epochowe mjezy z „wunamakanjom“ opery w lěće 1600 w </w:t>
      </w:r>
      <w:proofErr w:type="spellStart"/>
      <w:r w:rsidRPr="00921129">
        <w:rPr>
          <w:lang w:val="hsb-DE"/>
        </w:rPr>
        <w:t>Florencu</w:t>
      </w:r>
      <w:proofErr w:type="spellEnd"/>
      <w:r w:rsidRPr="00921129">
        <w:rPr>
          <w:lang w:val="hsb-DE"/>
        </w:rPr>
        <w:t xml:space="preserve"> a smjerću </w:t>
      </w:r>
      <w:proofErr w:type="spellStart"/>
      <w:r w:rsidRPr="00921129">
        <w:rPr>
          <w:lang w:val="hsb-DE"/>
        </w:rPr>
        <w:t>Bacha</w:t>
      </w:r>
      <w:proofErr w:type="spellEnd"/>
      <w:r w:rsidRPr="00921129">
        <w:rPr>
          <w:lang w:val="hsb-DE"/>
        </w:rPr>
        <w:t xml:space="preserve"> w lěće 1750.</w:t>
      </w:r>
    </w:p>
    <w:p w14:paraId="70E12BD1" w14:textId="44985102" w:rsidR="00177C1E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Formowana bu towaršnosć přez błyšć žiwjenskeho stila wjerchowstwa (absolutizm) a wot wuznama wobeju křesćanskeju cyrkwjow. Dwór a cyrkej staj hudźbnikam dźěłodawarjej a </w:t>
      </w:r>
      <w:proofErr w:type="spellStart"/>
      <w:r w:rsidRPr="00921129">
        <w:rPr>
          <w:lang w:val="hsb-DE"/>
        </w:rPr>
        <w:t>postajetej</w:t>
      </w:r>
      <w:proofErr w:type="spellEnd"/>
      <w:r w:rsidRPr="00921129">
        <w:rPr>
          <w:lang w:val="hsb-DE"/>
        </w:rPr>
        <w:t xml:space="preserve"> hudźbne žiwjenje.</w:t>
      </w:r>
    </w:p>
    <w:p w14:paraId="6C849841" w14:textId="77777777" w:rsidR="00324173" w:rsidRPr="00921129" w:rsidRDefault="00324173" w:rsidP="00177C1E">
      <w:pPr>
        <w:rPr>
          <w:lang w:val="hsb-DE"/>
        </w:rPr>
      </w:pPr>
    </w:p>
    <w:p w14:paraId="095AE658" w14:textId="77777777" w:rsidR="00177C1E" w:rsidRPr="00921129" w:rsidRDefault="00177C1E" w:rsidP="0031062B">
      <w:pPr>
        <w:outlineLvl w:val="0"/>
        <w:rPr>
          <w:u w:val="single"/>
          <w:lang w:val="hsb-DE"/>
        </w:rPr>
      </w:pPr>
      <w:r w:rsidRPr="00921129">
        <w:rPr>
          <w:u w:val="single"/>
          <w:lang w:val="hsb-DE"/>
        </w:rPr>
        <w:t>Wienska klasika (</w:t>
      </w:r>
      <w:proofErr w:type="spellStart"/>
      <w:r w:rsidRPr="00921129">
        <w:rPr>
          <w:u w:val="single"/>
          <w:lang w:val="hsb-DE"/>
        </w:rPr>
        <w:t>ca</w:t>
      </w:r>
      <w:proofErr w:type="spellEnd"/>
      <w:r w:rsidRPr="00921129">
        <w:rPr>
          <w:u w:val="single"/>
          <w:lang w:val="hsb-DE"/>
        </w:rPr>
        <w:t>. 1750 – 1820)</w:t>
      </w:r>
    </w:p>
    <w:p w14:paraId="7F43635B" w14:textId="215C5E24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Z tutym zapřijećom epochi měješe so wosebity wuznam hudźby J. </w:t>
      </w:r>
      <w:proofErr w:type="spellStart"/>
      <w:r w:rsidRPr="00921129">
        <w:rPr>
          <w:lang w:val="hsb-DE"/>
        </w:rPr>
        <w:t>Haydna</w:t>
      </w:r>
      <w:proofErr w:type="spellEnd"/>
      <w:r w:rsidRPr="00921129">
        <w:rPr>
          <w:lang w:val="hsb-DE"/>
        </w:rPr>
        <w:t xml:space="preserve">, </w:t>
      </w:r>
      <w:proofErr w:type="spellStart"/>
      <w:r w:rsidRPr="00921129">
        <w:rPr>
          <w:lang w:val="hsb-DE"/>
        </w:rPr>
        <w:t>Mozarta</w:t>
      </w:r>
      <w:proofErr w:type="spellEnd"/>
      <w:r w:rsidRPr="00921129">
        <w:rPr>
          <w:lang w:val="hsb-DE"/>
        </w:rPr>
        <w:t xml:space="preserve"> a </w:t>
      </w:r>
      <w:proofErr w:type="spellStart"/>
      <w:r w:rsidRPr="00921129">
        <w:rPr>
          <w:lang w:val="hsb-DE"/>
        </w:rPr>
        <w:t>Beethovena</w:t>
      </w:r>
      <w:proofErr w:type="spellEnd"/>
      <w:r w:rsidRPr="00921129">
        <w:rPr>
          <w:lang w:val="hsb-DE"/>
        </w:rPr>
        <w:t xml:space="preserve"> za dalewuwiće hudźby wuzběhnyć. Potomnikam zdawaše so jich wuměłsce wurunane wašnje komponowanja přikładne być – </w:t>
      </w:r>
      <w:r w:rsidR="00921129" w:rsidRPr="0083746F">
        <w:rPr>
          <w:lang w:val="hsb-DE"/>
        </w:rPr>
        <w:t>přirunujo</w:t>
      </w:r>
      <w:r w:rsidRPr="0083746F">
        <w:rPr>
          <w:lang w:val="hsb-DE"/>
        </w:rPr>
        <w:t xml:space="preserve"> z</w:t>
      </w:r>
      <w:r w:rsidRPr="00921129">
        <w:rPr>
          <w:lang w:val="hsb-DE"/>
        </w:rPr>
        <w:t xml:space="preserve"> twarskim wuměłstwom „klasiskeje antiki“ Grjekow.</w:t>
      </w:r>
    </w:p>
    <w:p w14:paraId="57478C66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>Formowana bu doba wot rozswětlerstwa (rozumnosć jako ideal myslenja, wotwobroćenje wot absolutistiskeho a cyrkwinskeho nadknjejstwa) a wot ideala přirodnosće.</w:t>
      </w:r>
    </w:p>
    <w:p w14:paraId="70105C72" w14:textId="22689F7B" w:rsidR="00177C1E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W tutej dobje nabywa byrgarstwo dale a wjace wliwa, a tuž su nimo dwórskich a cyrkwinskich hudźbnikow tež swobodnje skutkowacy hudźbnicy. W rozkćěwacym koncertnym žiwjenju hraja wosebje </w:t>
      </w:r>
      <w:proofErr w:type="spellStart"/>
      <w:r w:rsidRPr="00921129">
        <w:rPr>
          <w:lang w:val="hsb-DE"/>
        </w:rPr>
        <w:t>mnohosadźbowe</w:t>
      </w:r>
      <w:proofErr w:type="spellEnd"/>
      <w:r w:rsidRPr="00921129">
        <w:rPr>
          <w:lang w:val="hsb-DE"/>
        </w:rPr>
        <w:t xml:space="preserve"> sinfonije a solowe koncerty wulku rólu.</w:t>
      </w:r>
    </w:p>
    <w:p w14:paraId="35D1E0B0" w14:textId="77777777" w:rsidR="00324173" w:rsidRPr="00921129" w:rsidRDefault="00324173" w:rsidP="00177C1E">
      <w:pPr>
        <w:rPr>
          <w:lang w:val="hsb-DE"/>
        </w:rPr>
      </w:pPr>
    </w:p>
    <w:p w14:paraId="3EB77554" w14:textId="77777777" w:rsidR="00177C1E" w:rsidRPr="00921129" w:rsidRDefault="00177C1E" w:rsidP="0031062B">
      <w:pPr>
        <w:outlineLvl w:val="0"/>
        <w:rPr>
          <w:u w:val="single"/>
          <w:lang w:val="hsb-DE"/>
        </w:rPr>
      </w:pPr>
      <w:r w:rsidRPr="00921129">
        <w:rPr>
          <w:u w:val="single"/>
          <w:lang w:val="hsb-DE"/>
        </w:rPr>
        <w:t>Romantika (</w:t>
      </w:r>
      <w:proofErr w:type="spellStart"/>
      <w:r w:rsidRPr="00921129">
        <w:rPr>
          <w:u w:val="single"/>
          <w:lang w:val="hsb-DE"/>
        </w:rPr>
        <w:t>ca</w:t>
      </w:r>
      <w:proofErr w:type="spellEnd"/>
      <w:r w:rsidRPr="00921129">
        <w:rPr>
          <w:u w:val="single"/>
          <w:lang w:val="hsb-DE"/>
        </w:rPr>
        <w:t>. 1820 – 1890)</w:t>
      </w:r>
    </w:p>
    <w:p w14:paraId="1F1CF15B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Spočatnje bu tute wot romana wotwodźene pomjenowanje w dobje samej jenož na literaturu nałožowane. Ze zanurjenjom do </w:t>
      </w:r>
      <w:proofErr w:type="spellStart"/>
      <w:r w:rsidRPr="00921129">
        <w:rPr>
          <w:lang w:val="hsb-DE"/>
        </w:rPr>
        <w:t>njewujasnjomnych</w:t>
      </w:r>
      <w:proofErr w:type="spellEnd"/>
      <w:r w:rsidRPr="00921129">
        <w:rPr>
          <w:lang w:val="hsb-DE"/>
        </w:rPr>
        <w:t xml:space="preserve">, mystiskich a sentimentalnych powědančkow a basnjow abo do zašłosće (srjedźowěk, bajki, </w:t>
      </w:r>
      <w:proofErr w:type="spellStart"/>
      <w:r w:rsidRPr="00921129">
        <w:rPr>
          <w:lang w:val="hsb-DE"/>
        </w:rPr>
        <w:t>powědki</w:t>
      </w:r>
      <w:proofErr w:type="spellEnd"/>
      <w:r w:rsidRPr="00921129">
        <w:rPr>
          <w:lang w:val="hsb-DE"/>
        </w:rPr>
        <w:t>) móžeše sej čłowjek ze wšědneho dnja wućeknyć a do swěta intensiwnych začućow podać.</w:t>
      </w:r>
    </w:p>
    <w:p w14:paraId="346401BB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>Je to doba połna napřećiwkow: Na jednej stronje je zahoritosć za techniske wuwiće wulka, na druhej stronje pak zdawa so tež być jednorosć přirody docpěća hódna. Byrgarstwo postaja hudźbne žiwjenje w dale a bóle rosćacych městach.</w:t>
      </w:r>
    </w:p>
    <w:p w14:paraId="7BA33C52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>Wosebity wuznam za koncertowanje maja sinfonije a solowe koncerty, kotrež wuznamjenjeja so přez wirtuozitu a rozžahłosć. Komorna hudźba (sonaty, smyčkowe kwartety) a klawěrne twórby zaklinča w koncerće a jako domjaca hudźba. Chórowa hudźba a spěwy z klawěrnym přewodom su charakteristiske za wokalnu hudźbu tuteje doby.</w:t>
      </w:r>
    </w:p>
    <w:p w14:paraId="0A0F5574" w14:textId="06A06626" w:rsidR="00EE73BB" w:rsidRPr="00B41A2E" w:rsidRDefault="00F37410" w:rsidP="00177C1E">
      <w:pPr>
        <w:rPr>
          <w:i/>
          <w:lang w:val="hsb-DE"/>
        </w:rPr>
      </w:pPr>
      <w:r w:rsidRPr="00B41A2E">
        <w:rPr>
          <w:i/>
          <w:lang w:val="hsb-DE"/>
        </w:rPr>
        <w:t>(z „</w:t>
      </w:r>
      <w:r w:rsidR="00A62E4D" w:rsidRPr="00B41A2E">
        <w:rPr>
          <w:i/>
          <w:lang w:val="hsb-DE"/>
        </w:rPr>
        <w:t>Trojozynk 7/8”</w:t>
      </w:r>
      <w:r w:rsidRPr="00B41A2E">
        <w:rPr>
          <w:i/>
          <w:lang w:val="hsb-DE"/>
        </w:rPr>
        <w:t xml:space="preserve">, </w:t>
      </w:r>
      <w:r w:rsidR="00A62E4D" w:rsidRPr="00B41A2E">
        <w:rPr>
          <w:i/>
          <w:lang w:val="hsb-DE"/>
        </w:rPr>
        <w:t>sekundarny schodźenk I – wuchodne zwjazkowe kraje a Berlin, LND Budyšin 2012, str. 154</w:t>
      </w:r>
      <w:r w:rsidRPr="00B41A2E">
        <w:rPr>
          <w:i/>
          <w:lang w:val="hsb-DE"/>
        </w:rPr>
        <w:t>)</w:t>
      </w:r>
    </w:p>
    <w:p w14:paraId="0BD1C8C1" w14:textId="77777777" w:rsidR="00EE73BB" w:rsidRPr="00921129" w:rsidRDefault="00EE73BB" w:rsidP="00EE73BB">
      <w:pPr>
        <w:pStyle w:val="Listenabsatz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hsb-DE"/>
        </w:rPr>
      </w:pPr>
      <w:r w:rsidRPr="00921129">
        <w:rPr>
          <w:sz w:val="28"/>
          <w:szCs w:val="28"/>
          <w:lang w:val="hsb-DE"/>
        </w:rPr>
        <w:lastRenderedPageBreak/>
        <w:t>Podšmórń tebi njeznate słowa.</w:t>
      </w:r>
    </w:p>
    <w:p w14:paraId="56AB7C70" w14:textId="77777777" w:rsidR="00EE73BB" w:rsidRPr="00921129" w:rsidRDefault="00EE73BB" w:rsidP="00177C1E">
      <w:pPr>
        <w:rPr>
          <w:b/>
          <w:lang w:val="hsb-DE"/>
        </w:rPr>
      </w:pPr>
    </w:p>
    <w:p w14:paraId="0CF0F6FF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>Barok (</w:t>
      </w:r>
      <w:proofErr w:type="spellStart"/>
      <w:r w:rsidRPr="00921129">
        <w:rPr>
          <w:lang w:val="hsb-DE"/>
        </w:rPr>
        <w:t>ca</w:t>
      </w:r>
      <w:proofErr w:type="spellEnd"/>
      <w:r w:rsidRPr="00921129">
        <w:rPr>
          <w:lang w:val="hsb-DE"/>
        </w:rPr>
        <w:t>. 1600 – 1750)</w:t>
      </w:r>
    </w:p>
    <w:p w14:paraId="13403A41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Epocha dósta spočatnje </w:t>
      </w:r>
      <w:r w:rsidRPr="00921129">
        <w:rPr>
          <w:u w:val="single"/>
          <w:lang w:val="hsb-DE"/>
        </w:rPr>
        <w:t>wothódnoćace</w:t>
      </w:r>
      <w:r w:rsidRPr="00921129">
        <w:rPr>
          <w:lang w:val="hsb-DE"/>
        </w:rPr>
        <w:t xml:space="preserve"> mjeno. Wone woznamjenješe „</w:t>
      </w:r>
      <w:r w:rsidRPr="00921129">
        <w:rPr>
          <w:u w:val="single"/>
          <w:lang w:val="hsb-DE"/>
        </w:rPr>
        <w:t>wrótny</w:t>
      </w:r>
      <w:r w:rsidRPr="00921129">
        <w:rPr>
          <w:lang w:val="hsb-DE"/>
        </w:rPr>
        <w:t xml:space="preserve">, spodźiwny, </w:t>
      </w:r>
      <w:r w:rsidRPr="00921129">
        <w:rPr>
          <w:u w:val="single"/>
          <w:lang w:val="hsb-DE"/>
        </w:rPr>
        <w:t>přewjerćany</w:t>
      </w:r>
      <w:r w:rsidRPr="00921129">
        <w:rPr>
          <w:lang w:val="hsb-DE"/>
        </w:rPr>
        <w:t>“ a poćahowaše so</w:t>
      </w:r>
      <w:r w:rsidR="000E4D1A" w:rsidRPr="00921129">
        <w:rPr>
          <w:lang w:val="hsb-DE"/>
        </w:rPr>
        <w:t xml:space="preserve"> najprjedy na twarski stil a </w:t>
      </w:r>
      <w:r w:rsidRPr="00921129">
        <w:rPr>
          <w:lang w:val="hsb-DE"/>
        </w:rPr>
        <w:t xml:space="preserve">hakle pozdźišo tež na hudźbu. Hudźbnostawiznisce </w:t>
      </w:r>
      <w:r w:rsidRPr="00921129">
        <w:rPr>
          <w:u w:val="single"/>
          <w:lang w:val="hsb-DE"/>
        </w:rPr>
        <w:t>wopodstatnjeja</w:t>
      </w:r>
      <w:r w:rsidRPr="00921129">
        <w:rPr>
          <w:lang w:val="hsb-DE"/>
        </w:rPr>
        <w:t xml:space="preserve"> so epochowe </w:t>
      </w:r>
      <w:r w:rsidRPr="00921129">
        <w:rPr>
          <w:u w:val="single"/>
          <w:lang w:val="hsb-DE"/>
        </w:rPr>
        <w:t>mjezy</w:t>
      </w:r>
      <w:r w:rsidRPr="00921129">
        <w:rPr>
          <w:lang w:val="hsb-DE"/>
        </w:rPr>
        <w:t xml:space="preserve"> z „wunamakanjom“ opery w lěće 1600 w </w:t>
      </w:r>
      <w:proofErr w:type="spellStart"/>
      <w:r w:rsidRPr="00921129">
        <w:rPr>
          <w:lang w:val="hsb-DE"/>
        </w:rPr>
        <w:t>Florencu</w:t>
      </w:r>
      <w:proofErr w:type="spellEnd"/>
      <w:r w:rsidRPr="00921129">
        <w:rPr>
          <w:lang w:val="hsb-DE"/>
        </w:rPr>
        <w:t xml:space="preserve"> a smjerću </w:t>
      </w:r>
      <w:proofErr w:type="spellStart"/>
      <w:r w:rsidRPr="00921129">
        <w:rPr>
          <w:lang w:val="hsb-DE"/>
        </w:rPr>
        <w:t>Bacha</w:t>
      </w:r>
      <w:proofErr w:type="spellEnd"/>
      <w:r w:rsidRPr="00921129">
        <w:rPr>
          <w:lang w:val="hsb-DE"/>
        </w:rPr>
        <w:t xml:space="preserve"> w lěće 1750.</w:t>
      </w:r>
    </w:p>
    <w:p w14:paraId="22078A22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Formowana bu towaršnosć přez błyšć žiwjenskeho stila </w:t>
      </w:r>
      <w:r w:rsidRPr="00921129">
        <w:rPr>
          <w:u w:val="single"/>
          <w:lang w:val="hsb-DE"/>
        </w:rPr>
        <w:t>wjerchowstwa</w:t>
      </w:r>
      <w:r w:rsidRPr="00921129">
        <w:rPr>
          <w:lang w:val="hsb-DE"/>
        </w:rPr>
        <w:t xml:space="preserve"> (absolutizm) a wot wuznama wobeju křesćanskeju cyrkwjow. Dwór a cyrkej staj hudźbnikam </w:t>
      </w:r>
      <w:r w:rsidRPr="00921129">
        <w:rPr>
          <w:u w:val="single"/>
          <w:lang w:val="hsb-DE"/>
        </w:rPr>
        <w:t>dźěłodawarjej</w:t>
      </w:r>
      <w:r w:rsidRPr="00921129">
        <w:rPr>
          <w:lang w:val="hsb-DE"/>
        </w:rPr>
        <w:t xml:space="preserve"> a postajitej hudźbne žiwjenje.</w:t>
      </w:r>
    </w:p>
    <w:p w14:paraId="32435CD9" w14:textId="77777777" w:rsidR="00B41A2E" w:rsidRDefault="00B41A2E" w:rsidP="00177C1E">
      <w:pPr>
        <w:rPr>
          <w:lang w:val="hsb-DE"/>
        </w:rPr>
      </w:pPr>
    </w:p>
    <w:p w14:paraId="34B7361C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>Wienska klasika (</w:t>
      </w:r>
      <w:proofErr w:type="spellStart"/>
      <w:r w:rsidRPr="00921129">
        <w:rPr>
          <w:lang w:val="hsb-DE"/>
        </w:rPr>
        <w:t>ca</w:t>
      </w:r>
      <w:proofErr w:type="spellEnd"/>
      <w:r w:rsidRPr="00921129">
        <w:rPr>
          <w:lang w:val="hsb-DE"/>
        </w:rPr>
        <w:t>. 1750 – 1820)</w:t>
      </w:r>
    </w:p>
    <w:p w14:paraId="73A3AA28" w14:textId="50F00B08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Z tutym zapřijećom epochi měješe so wosebity wuznam hudźby J. </w:t>
      </w:r>
      <w:proofErr w:type="spellStart"/>
      <w:r w:rsidRPr="00921129">
        <w:rPr>
          <w:lang w:val="hsb-DE"/>
        </w:rPr>
        <w:t>Haydna</w:t>
      </w:r>
      <w:proofErr w:type="spellEnd"/>
      <w:r w:rsidRPr="00921129">
        <w:rPr>
          <w:lang w:val="hsb-DE"/>
        </w:rPr>
        <w:t xml:space="preserve">, </w:t>
      </w:r>
      <w:proofErr w:type="spellStart"/>
      <w:r w:rsidRPr="00921129">
        <w:rPr>
          <w:lang w:val="hsb-DE"/>
        </w:rPr>
        <w:t>Mozarta</w:t>
      </w:r>
      <w:proofErr w:type="spellEnd"/>
      <w:r w:rsidRPr="00921129">
        <w:rPr>
          <w:lang w:val="hsb-DE"/>
        </w:rPr>
        <w:t xml:space="preserve"> a </w:t>
      </w:r>
      <w:proofErr w:type="spellStart"/>
      <w:r w:rsidRPr="00921129">
        <w:rPr>
          <w:lang w:val="hsb-DE"/>
        </w:rPr>
        <w:t>Beethovena</w:t>
      </w:r>
      <w:proofErr w:type="spellEnd"/>
      <w:r w:rsidRPr="00921129">
        <w:rPr>
          <w:lang w:val="hsb-DE"/>
        </w:rPr>
        <w:t xml:space="preserve"> za dalewuwiće hudźby wuzběhnyć. </w:t>
      </w:r>
      <w:r w:rsidRPr="00921129">
        <w:rPr>
          <w:u w:val="single"/>
          <w:lang w:val="hsb-DE"/>
        </w:rPr>
        <w:t>Potomnikam</w:t>
      </w:r>
      <w:r w:rsidRPr="00921129">
        <w:rPr>
          <w:lang w:val="hsb-DE"/>
        </w:rPr>
        <w:t xml:space="preserve"> </w:t>
      </w:r>
      <w:r w:rsidRPr="00921129">
        <w:rPr>
          <w:u w:val="single"/>
          <w:lang w:val="hsb-DE"/>
        </w:rPr>
        <w:t xml:space="preserve">zdawaše </w:t>
      </w:r>
      <w:r w:rsidRPr="00921129">
        <w:rPr>
          <w:lang w:val="hsb-DE"/>
        </w:rPr>
        <w:t>so jich wuměłsce wurunane wa</w:t>
      </w:r>
      <w:r w:rsidR="00FA084F" w:rsidRPr="00921129">
        <w:rPr>
          <w:lang w:val="hsb-DE"/>
        </w:rPr>
        <w:t xml:space="preserve">šnje komponowanja přikładne być – </w:t>
      </w:r>
      <w:r w:rsidR="00921129" w:rsidRPr="00921129">
        <w:rPr>
          <w:lang w:val="hsb-DE"/>
        </w:rPr>
        <w:t>přiru</w:t>
      </w:r>
      <w:r w:rsidR="00921129" w:rsidRPr="0083746F">
        <w:rPr>
          <w:lang w:val="hsb-DE"/>
        </w:rPr>
        <w:t>nujo</w:t>
      </w:r>
      <w:r w:rsidR="00FA084F" w:rsidRPr="00921129">
        <w:rPr>
          <w:lang w:val="hsb-DE"/>
        </w:rPr>
        <w:t xml:space="preserve"> z twarskim wuměłstwom „klasiskeje antiki“ Grjekow.</w:t>
      </w:r>
    </w:p>
    <w:p w14:paraId="68C3C680" w14:textId="2692F7CC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Formowana bu doba wot </w:t>
      </w:r>
      <w:r w:rsidRPr="00921129">
        <w:rPr>
          <w:u w:val="single"/>
          <w:lang w:val="hsb-DE"/>
        </w:rPr>
        <w:t>rozswětlerstwa</w:t>
      </w:r>
      <w:r w:rsidRPr="00921129">
        <w:rPr>
          <w:lang w:val="hsb-DE"/>
        </w:rPr>
        <w:t xml:space="preserve"> </w:t>
      </w:r>
      <w:r w:rsidR="00FA084F" w:rsidRPr="00921129">
        <w:rPr>
          <w:lang w:val="hsb-DE"/>
        </w:rPr>
        <w:t xml:space="preserve">(rozumnosć jako ideal myslenja, wotwobroćenje wot absolutistiskeho a cyrkwinskeho nadknjejstwa) </w:t>
      </w:r>
      <w:r w:rsidRPr="00921129">
        <w:rPr>
          <w:lang w:val="hsb-DE"/>
        </w:rPr>
        <w:t>a wot ideala přirodnosće.</w:t>
      </w:r>
    </w:p>
    <w:p w14:paraId="39A31403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W tutej dobje </w:t>
      </w:r>
      <w:r w:rsidRPr="00921129">
        <w:rPr>
          <w:u w:val="single"/>
          <w:lang w:val="hsb-DE"/>
        </w:rPr>
        <w:t>nabywa</w:t>
      </w:r>
      <w:r w:rsidRPr="00921129">
        <w:rPr>
          <w:lang w:val="hsb-DE"/>
        </w:rPr>
        <w:t xml:space="preserve"> byrgarstwo dale a wjace wliwa, a tuž su nimo dwórskich a cyrkwinskich hudźbnikow tež swobodnje skutkowacy hudźbnicy. W </w:t>
      </w:r>
      <w:r w:rsidRPr="00921129">
        <w:rPr>
          <w:u w:val="single"/>
          <w:lang w:val="hsb-DE"/>
        </w:rPr>
        <w:t>rozkćěwacym</w:t>
      </w:r>
      <w:r w:rsidRPr="00921129">
        <w:rPr>
          <w:lang w:val="hsb-DE"/>
        </w:rPr>
        <w:t xml:space="preserve"> koncertnym žiwjenju hraja wosebje </w:t>
      </w:r>
      <w:proofErr w:type="spellStart"/>
      <w:r w:rsidRPr="00921129">
        <w:rPr>
          <w:u w:val="single"/>
          <w:lang w:val="hsb-DE"/>
        </w:rPr>
        <w:t>mnohosadźbowe</w:t>
      </w:r>
      <w:proofErr w:type="spellEnd"/>
      <w:r w:rsidRPr="00921129">
        <w:rPr>
          <w:u w:val="single"/>
          <w:lang w:val="hsb-DE"/>
        </w:rPr>
        <w:t xml:space="preserve"> sinfonije</w:t>
      </w:r>
      <w:r w:rsidRPr="00921129">
        <w:rPr>
          <w:lang w:val="hsb-DE"/>
        </w:rPr>
        <w:t xml:space="preserve"> a solowe koncerty wulku rólu.</w:t>
      </w:r>
    </w:p>
    <w:p w14:paraId="379C797D" w14:textId="77777777" w:rsidR="00EE73BB" w:rsidRPr="00921129" w:rsidRDefault="00EE73BB" w:rsidP="00177C1E">
      <w:pPr>
        <w:rPr>
          <w:i/>
          <w:color w:val="ED7D31" w:themeColor="accent2"/>
          <w:lang w:val="hsb-DE"/>
        </w:rPr>
      </w:pPr>
    </w:p>
    <w:p w14:paraId="1EA992DA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>Romantika (</w:t>
      </w:r>
      <w:proofErr w:type="spellStart"/>
      <w:r w:rsidRPr="00921129">
        <w:rPr>
          <w:lang w:val="hsb-DE"/>
        </w:rPr>
        <w:t>ca</w:t>
      </w:r>
      <w:proofErr w:type="spellEnd"/>
      <w:r w:rsidRPr="00921129">
        <w:rPr>
          <w:lang w:val="hsb-DE"/>
        </w:rPr>
        <w:t>. 1820 – 1890)</w:t>
      </w:r>
    </w:p>
    <w:p w14:paraId="6A736692" w14:textId="478AD913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Spočatnje bu tute wot romana </w:t>
      </w:r>
      <w:r w:rsidRPr="00921129">
        <w:rPr>
          <w:u w:val="single"/>
          <w:lang w:val="hsb-DE"/>
        </w:rPr>
        <w:t>wotwodźene</w:t>
      </w:r>
      <w:r w:rsidRPr="00921129">
        <w:rPr>
          <w:lang w:val="hsb-DE"/>
        </w:rPr>
        <w:t xml:space="preserve"> pomjenowanje w dobje samej jenož na literaturu nałožowane. Ze zanurjenjom do </w:t>
      </w:r>
      <w:proofErr w:type="spellStart"/>
      <w:r w:rsidRPr="00921129">
        <w:rPr>
          <w:u w:val="single"/>
          <w:lang w:val="hsb-DE"/>
        </w:rPr>
        <w:t>njewujasnjomnych</w:t>
      </w:r>
      <w:proofErr w:type="spellEnd"/>
      <w:r w:rsidRPr="00921129">
        <w:rPr>
          <w:lang w:val="hsb-DE"/>
        </w:rPr>
        <w:t xml:space="preserve">, mystiskich a sentimentalnych powědančkow a basnjow abo do zašłosće </w:t>
      </w:r>
      <w:r w:rsidR="00FA084F" w:rsidRPr="00921129">
        <w:rPr>
          <w:lang w:val="hsb-DE"/>
        </w:rPr>
        <w:t xml:space="preserve">(srjedźowěk, bajki, </w:t>
      </w:r>
      <w:proofErr w:type="spellStart"/>
      <w:r w:rsidR="00FA084F" w:rsidRPr="0083746F">
        <w:rPr>
          <w:lang w:val="hsb-DE"/>
        </w:rPr>
        <w:t>powědki</w:t>
      </w:r>
      <w:proofErr w:type="spellEnd"/>
      <w:r w:rsidR="00FA084F" w:rsidRPr="0083746F">
        <w:rPr>
          <w:lang w:val="hsb-DE"/>
        </w:rPr>
        <w:t>)</w:t>
      </w:r>
      <w:r w:rsidR="00FA084F" w:rsidRPr="00921129">
        <w:rPr>
          <w:lang w:val="hsb-DE"/>
        </w:rPr>
        <w:t xml:space="preserve"> </w:t>
      </w:r>
      <w:r w:rsidRPr="00921129">
        <w:rPr>
          <w:lang w:val="hsb-DE"/>
        </w:rPr>
        <w:t>móžeše sej čłowjek ze wšědneho dnja wućeknyć a do swěta intensiwnych začućow podać.</w:t>
      </w:r>
    </w:p>
    <w:p w14:paraId="6832E3C6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Je to doba połna </w:t>
      </w:r>
      <w:r w:rsidRPr="00921129">
        <w:rPr>
          <w:u w:val="single"/>
          <w:lang w:val="hsb-DE"/>
        </w:rPr>
        <w:t>napřećiwkow</w:t>
      </w:r>
      <w:r w:rsidRPr="00921129">
        <w:rPr>
          <w:lang w:val="hsb-DE"/>
        </w:rPr>
        <w:t>: Na jednej stronje je</w:t>
      </w:r>
      <w:r w:rsidRPr="00921129">
        <w:rPr>
          <w:u w:val="single"/>
          <w:lang w:val="hsb-DE"/>
        </w:rPr>
        <w:t xml:space="preserve"> zahoritosć</w:t>
      </w:r>
      <w:r w:rsidRPr="00921129">
        <w:rPr>
          <w:lang w:val="hsb-DE"/>
        </w:rPr>
        <w:t xml:space="preserve"> za techniske wuwiće wulka, na druhej stronje pak zdawa so tež być jednorosć přirody </w:t>
      </w:r>
      <w:r w:rsidRPr="00921129">
        <w:rPr>
          <w:u w:val="single"/>
          <w:lang w:val="hsb-DE"/>
        </w:rPr>
        <w:t>docpěća hódna</w:t>
      </w:r>
      <w:r w:rsidRPr="00921129">
        <w:rPr>
          <w:lang w:val="hsb-DE"/>
        </w:rPr>
        <w:t>. Byrgarstwo postaja hudźbne žiwjenje w dale a bóle rosćacych městach.</w:t>
      </w:r>
    </w:p>
    <w:p w14:paraId="035922FC" w14:textId="2B260B1B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Wosebity wuznam za koncertowanje maja sinfonije a solowe koncerty, kotrež </w:t>
      </w:r>
      <w:r w:rsidRPr="00921129">
        <w:rPr>
          <w:u w:val="single"/>
          <w:lang w:val="hsb-DE"/>
        </w:rPr>
        <w:t>wuznamjenjeja</w:t>
      </w:r>
      <w:r w:rsidRPr="00921129">
        <w:rPr>
          <w:lang w:val="hsb-DE"/>
        </w:rPr>
        <w:t xml:space="preserve"> so přez wirtuozitu a </w:t>
      </w:r>
      <w:r w:rsidRPr="00921129">
        <w:rPr>
          <w:u w:val="single"/>
          <w:lang w:val="hsb-DE"/>
        </w:rPr>
        <w:t>rozžahłosć</w:t>
      </w:r>
      <w:r w:rsidRPr="00921129">
        <w:rPr>
          <w:lang w:val="hsb-DE"/>
        </w:rPr>
        <w:t xml:space="preserve">. </w:t>
      </w:r>
      <w:r w:rsidRPr="00921129">
        <w:rPr>
          <w:u w:val="single"/>
          <w:lang w:val="hsb-DE"/>
        </w:rPr>
        <w:t>Komorna hudźba</w:t>
      </w:r>
      <w:r w:rsidRPr="00921129">
        <w:rPr>
          <w:lang w:val="hsb-DE"/>
        </w:rPr>
        <w:t xml:space="preserve"> </w:t>
      </w:r>
      <w:r w:rsidR="00FA084F" w:rsidRPr="00921129">
        <w:rPr>
          <w:lang w:val="hsb-DE"/>
        </w:rPr>
        <w:t xml:space="preserve">(sonaty, smyčkowe kwartety) </w:t>
      </w:r>
      <w:r w:rsidRPr="00921129">
        <w:rPr>
          <w:lang w:val="hsb-DE"/>
        </w:rPr>
        <w:t>a klawěrne twórby zaklinča w koncerće a jako domjaca hudźba. Chórowa hudźba a spěwy z klawěrnym přewodom su charakteristiske za wokalnu hudźbu tuteje doby.</w:t>
      </w:r>
    </w:p>
    <w:p w14:paraId="08ED9292" w14:textId="77777777" w:rsidR="00EE73BB" w:rsidRPr="00921129" w:rsidRDefault="00EE73BB" w:rsidP="00177C1E">
      <w:pPr>
        <w:rPr>
          <w:i/>
          <w:color w:val="ED7D31" w:themeColor="accent2"/>
          <w:lang w:val="hsb-DE"/>
        </w:rPr>
      </w:pPr>
    </w:p>
    <w:p w14:paraId="4661E970" w14:textId="77777777" w:rsidR="00B41A2E" w:rsidRDefault="00B41A2E">
      <w:pPr>
        <w:rPr>
          <w:sz w:val="28"/>
          <w:szCs w:val="28"/>
          <w:lang w:val="hsb-DE"/>
        </w:rPr>
      </w:pPr>
      <w:r>
        <w:rPr>
          <w:sz w:val="28"/>
          <w:szCs w:val="28"/>
          <w:lang w:val="hsb-DE"/>
        </w:rPr>
        <w:br w:type="page"/>
      </w:r>
    </w:p>
    <w:p w14:paraId="449F4EFB" w14:textId="4C5079EA" w:rsidR="00EE73BB" w:rsidRPr="00921129" w:rsidRDefault="00EE73BB" w:rsidP="00BC45E2">
      <w:pPr>
        <w:pStyle w:val="Listenabsatz"/>
        <w:numPr>
          <w:ilvl w:val="0"/>
          <w:numId w:val="6"/>
        </w:numPr>
        <w:rPr>
          <w:sz w:val="28"/>
          <w:szCs w:val="28"/>
          <w:lang w:val="hsb-DE"/>
        </w:rPr>
      </w:pPr>
      <w:r w:rsidRPr="00921129">
        <w:rPr>
          <w:sz w:val="28"/>
          <w:szCs w:val="28"/>
          <w:lang w:val="hsb-DE"/>
        </w:rPr>
        <w:lastRenderedPageBreak/>
        <w:t>Zestaj</w:t>
      </w:r>
      <w:r w:rsidR="007375F6">
        <w:rPr>
          <w:sz w:val="28"/>
          <w:szCs w:val="28"/>
          <w:lang w:val="hsb-DE"/>
        </w:rPr>
        <w:t>ej</w:t>
      </w:r>
      <w:r w:rsidRPr="00921129">
        <w:rPr>
          <w:sz w:val="28"/>
          <w:szCs w:val="28"/>
          <w:lang w:val="hsb-DE"/>
        </w:rPr>
        <w:t xml:space="preserve"> sej słowničk z pomocu terminologije abo słownika.</w:t>
      </w:r>
    </w:p>
    <w:p w14:paraId="10CADADD" w14:textId="77777777" w:rsidR="00177C1E" w:rsidRPr="00921129" w:rsidRDefault="00177C1E" w:rsidP="00177C1E">
      <w:pPr>
        <w:rPr>
          <w:b/>
          <w:lang w:val="hsb-DE"/>
        </w:rPr>
      </w:pPr>
      <w:r w:rsidRPr="00921129">
        <w:rPr>
          <w:b/>
          <w:lang w:val="hsb-DE"/>
        </w:rPr>
        <w:t>słowničk</w:t>
      </w:r>
    </w:p>
    <w:p w14:paraId="513AFCB8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wothódnoćace – </w:t>
      </w:r>
      <w:proofErr w:type="spellStart"/>
      <w:r w:rsidRPr="00921129">
        <w:rPr>
          <w:lang w:val="hsb-DE"/>
        </w:rPr>
        <w:t>abwertend</w:t>
      </w:r>
      <w:proofErr w:type="spellEnd"/>
    </w:p>
    <w:p w14:paraId="5EFDEDAB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wrótny – </w:t>
      </w:r>
      <w:proofErr w:type="spellStart"/>
      <w:r w:rsidRPr="00921129">
        <w:rPr>
          <w:lang w:val="hsb-DE"/>
        </w:rPr>
        <w:t>verrückt</w:t>
      </w:r>
      <w:proofErr w:type="spellEnd"/>
      <w:r w:rsidRPr="00921129">
        <w:rPr>
          <w:lang w:val="hsb-DE"/>
        </w:rPr>
        <w:t xml:space="preserve">, </w:t>
      </w:r>
      <w:proofErr w:type="spellStart"/>
      <w:r w:rsidRPr="00921129">
        <w:rPr>
          <w:lang w:val="hsb-DE"/>
        </w:rPr>
        <w:t>übermütig</w:t>
      </w:r>
      <w:proofErr w:type="spellEnd"/>
    </w:p>
    <w:p w14:paraId="4E939642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přewjerćany – </w:t>
      </w:r>
      <w:proofErr w:type="spellStart"/>
      <w:r w:rsidRPr="00921129">
        <w:rPr>
          <w:lang w:val="hsb-DE"/>
        </w:rPr>
        <w:t>verdreht</w:t>
      </w:r>
      <w:proofErr w:type="spellEnd"/>
    </w:p>
    <w:p w14:paraId="0EF8335A" w14:textId="77777777" w:rsidR="00177C1E" w:rsidRPr="00921129" w:rsidRDefault="00177C1E" w:rsidP="00177C1E">
      <w:pPr>
        <w:rPr>
          <w:lang w:val="hsb-DE"/>
        </w:rPr>
      </w:pPr>
      <w:r w:rsidRPr="00921129">
        <w:rPr>
          <w:lang w:val="hsb-DE"/>
        </w:rPr>
        <w:t xml:space="preserve">wopodstatnić – </w:t>
      </w:r>
      <w:proofErr w:type="spellStart"/>
      <w:r w:rsidRPr="00921129">
        <w:rPr>
          <w:lang w:val="hsb-DE"/>
        </w:rPr>
        <w:t>begründen</w:t>
      </w:r>
      <w:proofErr w:type="spellEnd"/>
    </w:p>
    <w:p w14:paraId="62D6C136" w14:textId="77777777" w:rsidR="00177C1E" w:rsidRPr="00921129" w:rsidRDefault="00A276AA" w:rsidP="00177C1E">
      <w:pPr>
        <w:rPr>
          <w:lang w:val="hsb-DE"/>
        </w:rPr>
      </w:pPr>
      <w:r w:rsidRPr="00921129">
        <w:rPr>
          <w:lang w:val="hsb-DE"/>
        </w:rPr>
        <w:t xml:space="preserve">mjezy – </w:t>
      </w:r>
      <w:proofErr w:type="spellStart"/>
      <w:r w:rsidRPr="00921129">
        <w:rPr>
          <w:lang w:val="hsb-DE"/>
        </w:rPr>
        <w:t>Grenzen</w:t>
      </w:r>
      <w:proofErr w:type="spellEnd"/>
    </w:p>
    <w:p w14:paraId="63BF1353" w14:textId="77777777" w:rsidR="00A276AA" w:rsidRPr="00921129" w:rsidRDefault="00A276AA" w:rsidP="00177C1E">
      <w:pPr>
        <w:rPr>
          <w:lang w:val="hsb-DE"/>
        </w:rPr>
      </w:pPr>
      <w:r w:rsidRPr="00921129">
        <w:rPr>
          <w:lang w:val="hsb-DE"/>
        </w:rPr>
        <w:t xml:space="preserve">wjerchowstwo – </w:t>
      </w:r>
      <w:proofErr w:type="spellStart"/>
      <w:r w:rsidRPr="00921129">
        <w:rPr>
          <w:lang w:val="hsb-DE"/>
        </w:rPr>
        <w:t>Fürstentum</w:t>
      </w:r>
      <w:proofErr w:type="spellEnd"/>
    </w:p>
    <w:p w14:paraId="345547C5" w14:textId="77777777" w:rsidR="00A276AA" w:rsidRPr="00921129" w:rsidRDefault="00A276AA" w:rsidP="00177C1E">
      <w:pPr>
        <w:rPr>
          <w:lang w:val="hsb-DE"/>
        </w:rPr>
      </w:pPr>
      <w:r w:rsidRPr="00921129">
        <w:rPr>
          <w:lang w:val="hsb-DE"/>
        </w:rPr>
        <w:t xml:space="preserve">dźěłodawar </w:t>
      </w:r>
      <w:r w:rsidR="00754EA1" w:rsidRPr="00921129">
        <w:rPr>
          <w:lang w:val="hsb-DE"/>
        </w:rPr>
        <w:t>–</w:t>
      </w:r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Arbeitgeber</w:t>
      </w:r>
      <w:proofErr w:type="spellEnd"/>
    </w:p>
    <w:p w14:paraId="46AF2AA1" w14:textId="75405D87" w:rsidR="00754EA1" w:rsidRPr="00921129" w:rsidRDefault="00780CC4" w:rsidP="00177C1E">
      <w:pPr>
        <w:rPr>
          <w:lang w:val="hsb-DE"/>
        </w:rPr>
      </w:pPr>
      <w:r>
        <w:rPr>
          <w:lang w:val="hsb-DE"/>
        </w:rPr>
        <w:t>potomnicy</w:t>
      </w:r>
      <w:r w:rsidR="00984C21" w:rsidRPr="0083746F">
        <w:rPr>
          <w:lang w:val="hsb-DE"/>
        </w:rPr>
        <w:t xml:space="preserve"> – </w:t>
      </w:r>
      <w:proofErr w:type="spellStart"/>
      <w:r w:rsidR="00984C21" w:rsidRPr="0083746F">
        <w:rPr>
          <w:lang w:val="hsb-DE"/>
        </w:rPr>
        <w:t>Nachkommen</w:t>
      </w:r>
      <w:proofErr w:type="spellEnd"/>
    </w:p>
    <w:p w14:paraId="49034911" w14:textId="77777777" w:rsidR="00754EA1" w:rsidRPr="00921129" w:rsidRDefault="00754EA1" w:rsidP="00177C1E">
      <w:pPr>
        <w:rPr>
          <w:lang w:val="hsb-DE"/>
        </w:rPr>
      </w:pPr>
      <w:r w:rsidRPr="00921129">
        <w:rPr>
          <w:lang w:val="hsb-DE"/>
        </w:rPr>
        <w:t xml:space="preserve">zdawać – </w:t>
      </w:r>
      <w:proofErr w:type="spellStart"/>
      <w:r w:rsidRPr="00921129">
        <w:rPr>
          <w:lang w:val="hsb-DE"/>
        </w:rPr>
        <w:t>erscheinen</w:t>
      </w:r>
      <w:proofErr w:type="spellEnd"/>
    </w:p>
    <w:p w14:paraId="1E16DE34" w14:textId="77777777" w:rsidR="00DE1911" w:rsidRPr="00921129" w:rsidRDefault="00DE1911" w:rsidP="00177C1E">
      <w:pPr>
        <w:rPr>
          <w:lang w:val="hsb-DE"/>
        </w:rPr>
      </w:pPr>
      <w:r w:rsidRPr="00921129">
        <w:rPr>
          <w:lang w:val="hsb-DE"/>
        </w:rPr>
        <w:t xml:space="preserve">rozswětlerstwo - </w:t>
      </w:r>
      <w:proofErr w:type="spellStart"/>
      <w:r w:rsidRPr="00921129">
        <w:rPr>
          <w:lang w:val="hsb-DE"/>
        </w:rPr>
        <w:t>Aufklärung</w:t>
      </w:r>
      <w:proofErr w:type="spellEnd"/>
    </w:p>
    <w:p w14:paraId="6E57403D" w14:textId="77777777" w:rsidR="00754EA1" w:rsidRPr="00921129" w:rsidRDefault="00754EA1" w:rsidP="00177C1E">
      <w:pPr>
        <w:rPr>
          <w:lang w:val="hsb-DE"/>
        </w:rPr>
      </w:pPr>
      <w:r w:rsidRPr="00921129">
        <w:rPr>
          <w:lang w:val="hsb-DE"/>
        </w:rPr>
        <w:t xml:space="preserve">nabywać – </w:t>
      </w:r>
      <w:proofErr w:type="spellStart"/>
      <w:r w:rsidRPr="00921129">
        <w:rPr>
          <w:lang w:val="hsb-DE"/>
        </w:rPr>
        <w:t>erringen</w:t>
      </w:r>
      <w:proofErr w:type="spellEnd"/>
    </w:p>
    <w:p w14:paraId="24484BB7" w14:textId="77777777" w:rsidR="00754EA1" w:rsidRPr="00921129" w:rsidRDefault="00754EA1" w:rsidP="00177C1E">
      <w:pPr>
        <w:rPr>
          <w:lang w:val="hsb-DE"/>
        </w:rPr>
      </w:pPr>
      <w:r w:rsidRPr="00921129">
        <w:rPr>
          <w:lang w:val="hsb-DE"/>
        </w:rPr>
        <w:t xml:space="preserve">rozkćěwacy – </w:t>
      </w:r>
      <w:proofErr w:type="spellStart"/>
      <w:r w:rsidRPr="00921129">
        <w:rPr>
          <w:lang w:val="hsb-DE"/>
        </w:rPr>
        <w:t>erblühend</w:t>
      </w:r>
      <w:proofErr w:type="spellEnd"/>
    </w:p>
    <w:p w14:paraId="048D6029" w14:textId="77777777" w:rsidR="00754EA1" w:rsidRPr="00921129" w:rsidRDefault="00754EA1" w:rsidP="00177C1E">
      <w:pPr>
        <w:rPr>
          <w:lang w:val="hsb-DE"/>
        </w:rPr>
      </w:pPr>
      <w:proofErr w:type="spellStart"/>
      <w:r w:rsidRPr="00921129">
        <w:rPr>
          <w:lang w:val="hsb-DE"/>
        </w:rPr>
        <w:t>mnohosadźbowa</w:t>
      </w:r>
      <w:proofErr w:type="spellEnd"/>
      <w:r w:rsidRPr="00921129">
        <w:rPr>
          <w:lang w:val="hsb-DE"/>
        </w:rPr>
        <w:t xml:space="preserve"> sinfonija – </w:t>
      </w:r>
      <w:proofErr w:type="spellStart"/>
      <w:r w:rsidRPr="00921129">
        <w:rPr>
          <w:lang w:val="hsb-DE"/>
        </w:rPr>
        <w:t>Sinfonie</w:t>
      </w:r>
      <w:proofErr w:type="spellEnd"/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mit</w:t>
      </w:r>
      <w:proofErr w:type="spellEnd"/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mehreren</w:t>
      </w:r>
      <w:proofErr w:type="spellEnd"/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Sätzen</w:t>
      </w:r>
      <w:proofErr w:type="spellEnd"/>
    </w:p>
    <w:p w14:paraId="3EAEAC9B" w14:textId="77777777" w:rsidR="00754EA1" w:rsidRPr="00921129" w:rsidRDefault="00754EA1" w:rsidP="00177C1E">
      <w:pPr>
        <w:rPr>
          <w:lang w:val="hsb-DE"/>
        </w:rPr>
      </w:pPr>
      <w:r w:rsidRPr="00921129">
        <w:rPr>
          <w:lang w:val="hsb-DE"/>
        </w:rPr>
        <w:t xml:space="preserve">wotwodźene – </w:t>
      </w:r>
      <w:proofErr w:type="spellStart"/>
      <w:r w:rsidRPr="00921129">
        <w:rPr>
          <w:lang w:val="hsb-DE"/>
        </w:rPr>
        <w:t>abgeleitet</w:t>
      </w:r>
      <w:proofErr w:type="spellEnd"/>
    </w:p>
    <w:p w14:paraId="4E209A7D" w14:textId="77777777" w:rsidR="00754EA1" w:rsidRPr="00921129" w:rsidRDefault="00754EA1" w:rsidP="00177C1E">
      <w:pPr>
        <w:rPr>
          <w:lang w:val="hsb-DE"/>
        </w:rPr>
      </w:pPr>
      <w:proofErr w:type="spellStart"/>
      <w:r w:rsidRPr="00921129">
        <w:rPr>
          <w:lang w:val="hsb-DE"/>
        </w:rPr>
        <w:t>njewujasnjomny</w:t>
      </w:r>
      <w:proofErr w:type="spellEnd"/>
      <w:r w:rsidRPr="00921129">
        <w:rPr>
          <w:lang w:val="hsb-DE"/>
        </w:rPr>
        <w:t xml:space="preserve"> – </w:t>
      </w:r>
      <w:proofErr w:type="spellStart"/>
      <w:r w:rsidRPr="00921129">
        <w:rPr>
          <w:lang w:val="hsb-DE"/>
        </w:rPr>
        <w:t>unerklärlich</w:t>
      </w:r>
      <w:proofErr w:type="spellEnd"/>
    </w:p>
    <w:p w14:paraId="53D381A1" w14:textId="77777777" w:rsidR="00754EA1" w:rsidRPr="00921129" w:rsidRDefault="00377A10" w:rsidP="00177C1E">
      <w:pPr>
        <w:rPr>
          <w:lang w:val="hsb-DE"/>
        </w:rPr>
      </w:pPr>
      <w:r w:rsidRPr="00921129">
        <w:rPr>
          <w:lang w:val="hsb-DE"/>
        </w:rPr>
        <w:t xml:space="preserve">napřećiwk – </w:t>
      </w:r>
      <w:proofErr w:type="spellStart"/>
      <w:r w:rsidRPr="00921129">
        <w:rPr>
          <w:lang w:val="hsb-DE"/>
        </w:rPr>
        <w:t>Gegensatz</w:t>
      </w:r>
      <w:proofErr w:type="spellEnd"/>
    </w:p>
    <w:p w14:paraId="7420DD9E" w14:textId="77777777" w:rsidR="00377A10" w:rsidRPr="00921129" w:rsidRDefault="00377A10" w:rsidP="00177C1E">
      <w:pPr>
        <w:rPr>
          <w:lang w:val="hsb-DE"/>
        </w:rPr>
      </w:pPr>
      <w:r w:rsidRPr="00921129">
        <w:rPr>
          <w:lang w:val="hsb-DE"/>
        </w:rPr>
        <w:t xml:space="preserve">zahoritosć – </w:t>
      </w:r>
      <w:proofErr w:type="spellStart"/>
      <w:r w:rsidRPr="00921129">
        <w:rPr>
          <w:lang w:val="hsb-DE"/>
        </w:rPr>
        <w:t>Begeisterung</w:t>
      </w:r>
      <w:proofErr w:type="spellEnd"/>
    </w:p>
    <w:p w14:paraId="2BE2F853" w14:textId="4150F1F7" w:rsidR="00377A10" w:rsidRPr="00921129" w:rsidRDefault="00377A10" w:rsidP="00177C1E">
      <w:pPr>
        <w:rPr>
          <w:lang w:val="hsb-DE"/>
        </w:rPr>
      </w:pPr>
      <w:r w:rsidRPr="00921129">
        <w:rPr>
          <w:lang w:val="hsb-DE"/>
        </w:rPr>
        <w:t xml:space="preserve">docpěća hódne – </w:t>
      </w:r>
      <w:proofErr w:type="spellStart"/>
      <w:r w:rsidRPr="00921129">
        <w:rPr>
          <w:lang w:val="hsb-DE"/>
        </w:rPr>
        <w:t>ist</w:t>
      </w:r>
      <w:proofErr w:type="spellEnd"/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es</w:t>
      </w:r>
      <w:proofErr w:type="spellEnd"/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wert</w:t>
      </w:r>
      <w:proofErr w:type="spellEnd"/>
      <w:r w:rsidR="00780CC4">
        <w:rPr>
          <w:lang w:val="hsb-DE"/>
        </w:rPr>
        <w:t>,</w:t>
      </w:r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erreicht</w:t>
      </w:r>
      <w:proofErr w:type="spellEnd"/>
      <w:r w:rsidRPr="00921129">
        <w:rPr>
          <w:lang w:val="hsb-DE"/>
        </w:rPr>
        <w:t xml:space="preserve"> zu </w:t>
      </w:r>
      <w:proofErr w:type="spellStart"/>
      <w:r w:rsidRPr="00921129">
        <w:rPr>
          <w:lang w:val="hsb-DE"/>
        </w:rPr>
        <w:t>werden</w:t>
      </w:r>
      <w:proofErr w:type="spellEnd"/>
    </w:p>
    <w:p w14:paraId="3D5D60CB" w14:textId="595F5630" w:rsidR="00377A10" w:rsidRPr="00921129" w:rsidRDefault="00377A10" w:rsidP="00177C1E">
      <w:pPr>
        <w:rPr>
          <w:lang w:val="hsb-DE"/>
        </w:rPr>
      </w:pPr>
      <w:r w:rsidRPr="00921129">
        <w:rPr>
          <w:lang w:val="hsb-DE"/>
        </w:rPr>
        <w:t xml:space="preserve">wuznamjenjeć </w:t>
      </w:r>
      <w:r w:rsidR="00780CC4">
        <w:rPr>
          <w:lang w:val="hsb-DE"/>
        </w:rPr>
        <w:t xml:space="preserve">so </w:t>
      </w:r>
      <w:r w:rsidRPr="00921129">
        <w:rPr>
          <w:lang w:val="hsb-DE"/>
        </w:rPr>
        <w:t xml:space="preserve">– </w:t>
      </w:r>
      <w:proofErr w:type="spellStart"/>
      <w:r w:rsidRPr="00921129">
        <w:rPr>
          <w:lang w:val="hsb-DE"/>
        </w:rPr>
        <w:t>sich</w:t>
      </w:r>
      <w:proofErr w:type="spellEnd"/>
      <w:r w:rsidRPr="00921129">
        <w:rPr>
          <w:lang w:val="hsb-DE"/>
        </w:rPr>
        <w:t xml:space="preserve"> </w:t>
      </w:r>
      <w:proofErr w:type="spellStart"/>
      <w:r w:rsidRPr="00921129">
        <w:rPr>
          <w:lang w:val="hsb-DE"/>
        </w:rPr>
        <w:t>auszeichnen</w:t>
      </w:r>
      <w:proofErr w:type="spellEnd"/>
    </w:p>
    <w:p w14:paraId="42572104" w14:textId="77777777" w:rsidR="00377A10" w:rsidRPr="00921129" w:rsidRDefault="00377A10" w:rsidP="00177C1E">
      <w:pPr>
        <w:rPr>
          <w:lang w:val="hsb-DE"/>
        </w:rPr>
      </w:pPr>
      <w:r w:rsidRPr="00921129">
        <w:rPr>
          <w:lang w:val="hsb-DE"/>
        </w:rPr>
        <w:t xml:space="preserve">rozžahłosć – </w:t>
      </w:r>
      <w:proofErr w:type="spellStart"/>
      <w:r w:rsidRPr="00921129">
        <w:rPr>
          <w:lang w:val="hsb-DE"/>
        </w:rPr>
        <w:t>Leidenschaft</w:t>
      </w:r>
      <w:proofErr w:type="spellEnd"/>
    </w:p>
    <w:p w14:paraId="239A650E" w14:textId="77777777" w:rsidR="00377A10" w:rsidRPr="00921129" w:rsidRDefault="00377A10" w:rsidP="00177C1E">
      <w:pPr>
        <w:rPr>
          <w:lang w:val="hsb-DE"/>
        </w:rPr>
      </w:pPr>
      <w:r w:rsidRPr="00921129">
        <w:rPr>
          <w:lang w:val="hsb-DE"/>
        </w:rPr>
        <w:t xml:space="preserve">komorna hudźba – </w:t>
      </w:r>
      <w:proofErr w:type="spellStart"/>
      <w:r w:rsidRPr="00921129">
        <w:rPr>
          <w:lang w:val="hsb-DE"/>
        </w:rPr>
        <w:t>Kammermusik</w:t>
      </w:r>
      <w:proofErr w:type="spellEnd"/>
    </w:p>
    <w:p w14:paraId="75239250" w14:textId="77777777" w:rsidR="00377A10" w:rsidRPr="00921129" w:rsidRDefault="00377A10" w:rsidP="00177C1E">
      <w:pPr>
        <w:rPr>
          <w:lang w:val="hsb-DE"/>
        </w:rPr>
      </w:pPr>
    </w:p>
    <w:p w14:paraId="1DEF73E0" w14:textId="77777777" w:rsidR="00B41A2E" w:rsidRDefault="00B41A2E">
      <w:pPr>
        <w:rPr>
          <w:sz w:val="28"/>
          <w:szCs w:val="28"/>
          <w:lang w:val="hsb-DE"/>
        </w:rPr>
      </w:pPr>
      <w:r>
        <w:rPr>
          <w:sz w:val="28"/>
          <w:szCs w:val="28"/>
          <w:lang w:val="hsb-DE"/>
        </w:rPr>
        <w:br w:type="page"/>
      </w:r>
    </w:p>
    <w:p w14:paraId="0852D4BA" w14:textId="73E7C7F8" w:rsidR="00BC45E2" w:rsidRPr="00B41A2E" w:rsidRDefault="00BC45E2" w:rsidP="00B41A2E">
      <w:pPr>
        <w:pStyle w:val="Listenabsatz"/>
        <w:numPr>
          <w:ilvl w:val="0"/>
          <w:numId w:val="6"/>
        </w:numPr>
        <w:rPr>
          <w:sz w:val="28"/>
          <w:szCs w:val="28"/>
          <w:lang w:val="hsb-DE"/>
        </w:rPr>
      </w:pPr>
      <w:r w:rsidRPr="00B41A2E">
        <w:rPr>
          <w:sz w:val="28"/>
          <w:szCs w:val="28"/>
          <w:lang w:val="hsb-DE"/>
        </w:rPr>
        <w:lastRenderedPageBreak/>
        <w:t>Přirjaduj slědowace mjena, słowa a hesła wotpowědnym epocham</w:t>
      </w:r>
      <w:r w:rsidR="007D2FD9" w:rsidRPr="00B41A2E">
        <w:rPr>
          <w:sz w:val="28"/>
          <w:szCs w:val="28"/>
          <w:lang w:val="hsb-DE"/>
        </w:rPr>
        <w:t xml:space="preserve"> </w:t>
      </w:r>
      <w:r w:rsidR="001A709F" w:rsidRPr="00B41A2E">
        <w:rPr>
          <w:sz w:val="28"/>
          <w:szCs w:val="28"/>
          <w:lang w:val="hsb-DE"/>
        </w:rPr>
        <w:t>a přirunaj wuslědki po</w:t>
      </w:r>
      <w:r w:rsidR="00780CC4" w:rsidRPr="00B41A2E">
        <w:rPr>
          <w:sz w:val="28"/>
          <w:szCs w:val="28"/>
          <w:lang w:val="hsb-DE"/>
        </w:rPr>
        <w:t xml:space="preserve"> </w:t>
      </w:r>
      <w:r w:rsidR="001A709F" w:rsidRPr="00B41A2E">
        <w:rPr>
          <w:sz w:val="28"/>
          <w:szCs w:val="28"/>
          <w:lang w:val="hsb-DE"/>
        </w:rPr>
        <w:t>tym z tekstom</w:t>
      </w:r>
      <w:r w:rsidRPr="00B41A2E">
        <w:rPr>
          <w:sz w:val="28"/>
          <w:szCs w:val="28"/>
          <w:lang w:val="hsb-DE"/>
        </w:rPr>
        <w:t>.</w:t>
      </w:r>
    </w:p>
    <w:p w14:paraId="36B6F672" w14:textId="77777777" w:rsidR="0098788C" w:rsidRPr="00921129" w:rsidRDefault="0098788C" w:rsidP="0098788C">
      <w:pPr>
        <w:pStyle w:val="Listenabsatz"/>
        <w:ind w:left="360"/>
        <w:rPr>
          <w:sz w:val="28"/>
          <w:szCs w:val="28"/>
          <w:lang w:val="hsb-DE"/>
        </w:rPr>
      </w:pPr>
    </w:p>
    <w:p w14:paraId="393EE7A3" w14:textId="193A6C15" w:rsidR="00BC45E2" w:rsidRDefault="000278B6" w:rsidP="00E170EB">
      <w:pPr>
        <w:spacing w:line="276" w:lineRule="auto"/>
        <w:rPr>
          <w:lang w:val="hsb-DE"/>
        </w:rPr>
      </w:pPr>
      <w:r w:rsidRPr="00921129">
        <w:rPr>
          <w:lang w:val="hsb-DE"/>
        </w:rPr>
        <w:t xml:space="preserve">rozžahłosć - </w:t>
      </w:r>
      <w:r w:rsidR="0098788C" w:rsidRPr="00921129">
        <w:rPr>
          <w:lang w:val="hsb-DE"/>
        </w:rPr>
        <w:t xml:space="preserve">wothódnoćace mjeno </w:t>
      </w:r>
      <w:r w:rsidR="00A22E05" w:rsidRPr="00921129">
        <w:rPr>
          <w:lang w:val="hsb-DE"/>
        </w:rPr>
        <w:t xml:space="preserve">- </w:t>
      </w:r>
      <w:r w:rsidRPr="00921129">
        <w:rPr>
          <w:lang w:val="hsb-DE"/>
        </w:rPr>
        <w:t xml:space="preserve">techniske wuwiće - </w:t>
      </w:r>
      <w:r w:rsidR="0098788C" w:rsidRPr="00921129">
        <w:rPr>
          <w:lang w:val="hsb-DE"/>
        </w:rPr>
        <w:t xml:space="preserve">přewjerćany </w:t>
      </w:r>
      <w:r w:rsidR="00A22E05" w:rsidRPr="00921129">
        <w:rPr>
          <w:lang w:val="hsb-DE"/>
        </w:rPr>
        <w:t xml:space="preserve"> - </w:t>
      </w:r>
      <w:r w:rsidR="0098788C" w:rsidRPr="00921129">
        <w:rPr>
          <w:lang w:val="hsb-DE"/>
        </w:rPr>
        <w:t xml:space="preserve">twarski stil </w:t>
      </w:r>
      <w:r w:rsidR="00A22E05" w:rsidRPr="00921129">
        <w:rPr>
          <w:lang w:val="hsb-DE"/>
        </w:rPr>
        <w:t xml:space="preserve">- </w:t>
      </w:r>
      <w:r w:rsidRPr="00921129">
        <w:rPr>
          <w:lang w:val="hsb-DE"/>
        </w:rPr>
        <w:t xml:space="preserve">intensiwne začuća - </w:t>
      </w:r>
      <w:r w:rsidR="0098788C" w:rsidRPr="00921129">
        <w:rPr>
          <w:lang w:val="hsb-DE"/>
        </w:rPr>
        <w:t xml:space="preserve">opera  </w:t>
      </w:r>
      <w:r w:rsidR="00A22E05" w:rsidRPr="00921129">
        <w:rPr>
          <w:lang w:val="hsb-DE"/>
        </w:rPr>
        <w:t xml:space="preserve">- </w:t>
      </w:r>
      <w:proofErr w:type="spellStart"/>
      <w:r w:rsidR="00A22E05" w:rsidRPr="00921129">
        <w:rPr>
          <w:lang w:val="hsb-DE"/>
        </w:rPr>
        <w:t>Bach</w:t>
      </w:r>
      <w:proofErr w:type="spellEnd"/>
      <w:r w:rsidR="00A22E05" w:rsidRPr="00921129">
        <w:rPr>
          <w:lang w:val="hsb-DE"/>
        </w:rPr>
        <w:t xml:space="preserve"> - </w:t>
      </w:r>
      <w:r w:rsidR="0098788C" w:rsidRPr="00921129">
        <w:rPr>
          <w:lang w:val="hsb-DE"/>
        </w:rPr>
        <w:t xml:space="preserve"> žiwjenski stil wjerchowstwa </w:t>
      </w:r>
      <w:r w:rsidR="00A22E05" w:rsidRPr="00921129">
        <w:rPr>
          <w:lang w:val="hsb-DE"/>
        </w:rPr>
        <w:t>- d</w:t>
      </w:r>
      <w:r w:rsidR="0098788C" w:rsidRPr="00921129">
        <w:rPr>
          <w:lang w:val="hsb-DE"/>
        </w:rPr>
        <w:t xml:space="preserve">wór a cyrkej </w:t>
      </w:r>
      <w:r w:rsidRPr="00921129">
        <w:rPr>
          <w:lang w:val="hsb-DE"/>
        </w:rPr>
        <w:t xml:space="preserve">- domjaca hudźba - </w:t>
      </w:r>
      <w:r w:rsidR="004E2529" w:rsidRPr="00921129">
        <w:rPr>
          <w:lang w:val="hsb-DE"/>
        </w:rPr>
        <w:t xml:space="preserve">J. </w:t>
      </w:r>
      <w:proofErr w:type="spellStart"/>
      <w:r w:rsidR="004E2529" w:rsidRPr="00921129">
        <w:rPr>
          <w:lang w:val="hsb-DE"/>
        </w:rPr>
        <w:t>Haydn</w:t>
      </w:r>
      <w:proofErr w:type="spellEnd"/>
      <w:r w:rsidR="004E2529" w:rsidRPr="00921129">
        <w:rPr>
          <w:lang w:val="hsb-DE"/>
        </w:rPr>
        <w:t xml:space="preserve">  </w:t>
      </w:r>
      <w:r w:rsidR="00FA084F" w:rsidRPr="00921129">
        <w:rPr>
          <w:lang w:val="hsb-DE"/>
        </w:rPr>
        <w:t xml:space="preserve">- </w:t>
      </w:r>
      <w:r w:rsidRPr="00921129">
        <w:rPr>
          <w:lang w:val="hsb-DE"/>
        </w:rPr>
        <w:t xml:space="preserve">rosćace města - </w:t>
      </w:r>
      <w:proofErr w:type="spellStart"/>
      <w:r w:rsidR="00780CC4">
        <w:rPr>
          <w:lang w:val="hsb-DE"/>
        </w:rPr>
        <w:t>Mozart</w:t>
      </w:r>
      <w:proofErr w:type="spellEnd"/>
      <w:r w:rsidR="004E2529" w:rsidRPr="00921129">
        <w:rPr>
          <w:lang w:val="hsb-DE"/>
        </w:rPr>
        <w:t xml:space="preserve"> </w:t>
      </w:r>
      <w:r w:rsidR="00FA084F" w:rsidRPr="00921129">
        <w:rPr>
          <w:lang w:val="hsb-DE"/>
        </w:rPr>
        <w:t>-</w:t>
      </w:r>
      <w:r w:rsidR="004E2529" w:rsidRPr="00921129">
        <w:rPr>
          <w:lang w:val="hsb-DE"/>
        </w:rPr>
        <w:t xml:space="preserve"> </w:t>
      </w:r>
      <w:proofErr w:type="spellStart"/>
      <w:r w:rsidR="004E2529" w:rsidRPr="00921129">
        <w:rPr>
          <w:lang w:val="hsb-DE"/>
        </w:rPr>
        <w:t>Beethoven</w:t>
      </w:r>
      <w:proofErr w:type="spellEnd"/>
      <w:r w:rsidR="004E2529" w:rsidRPr="00921129">
        <w:rPr>
          <w:lang w:val="hsb-DE"/>
        </w:rPr>
        <w:t xml:space="preserve"> </w:t>
      </w:r>
      <w:r w:rsidR="00FA084F" w:rsidRPr="00921129">
        <w:rPr>
          <w:lang w:val="hsb-DE"/>
        </w:rPr>
        <w:t xml:space="preserve">- </w:t>
      </w:r>
      <w:r w:rsidR="004E2529" w:rsidRPr="00921129">
        <w:rPr>
          <w:lang w:val="hsb-DE"/>
        </w:rPr>
        <w:t>ideal přirodnosće</w:t>
      </w:r>
      <w:r w:rsidRPr="00921129">
        <w:rPr>
          <w:lang w:val="hsb-DE"/>
        </w:rPr>
        <w:t xml:space="preserve"> - </w:t>
      </w:r>
      <w:r w:rsidR="00A22E05" w:rsidRPr="00921129">
        <w:rPr>
          <w:lang w:val="hsb-DE"/>
        </w:rPr>
        <w:t xml:space="preserve">byrgarstwo </w:t>
      </w:r>
      <w:r w:rsidR="00FA084F" w:rsidRPr="00921129">
        <w:rPr>
          <w:lang w:val="hsb-DE"/>
        </w:rPr>
        <w:t xml:space="preserve">- </w:t>
      </w:r>
      <w:r w:rsidR="00A22E05" w:rsidRPr="00921129">
        <w:rPr>
          <w:lang w:val="hsb-DE"/>
        </w:rPr>
        <w:t>sinfonije</w:t>
      </w:r>
      <w:r w:rsidR="004E2529" w:rsidRPr="00921129">
        <w:rPr>
          <w:lang w:val="hsb-DE"/>
        </w:rPr>
        <w:t xml:space="preserve"> </w:t>
      </w:r>
      <w:r w:rsidR="00FA084F" w:rsidRPr="00921129">
        <w:rPr>
          <w:lang w:val="hsb-DE"/>
        </w:rPr>
        <w:t>-</w:t>
      </w:r>
      <w:r w:rsidR="00A22E05" w:rsidRPr="00921129">
        <w:rPr>
          <w:lang w:val="hsb-DE"/>
        </w:rPr>
        <w:t xml:space="preserve"> solowe koncerty </w:t>
      </w:r>
      <w:r w:rsidRPr="00921129">
        <w:rPr>
          <w:lang w:val="hsb-DE"/>
        </w:rPr>
        <w:t xml:space="preserve">- </w:t>
      </w:r>
      <w:r w:rsidR="00FA084F" w:rsidRPr="00921129">
        <w:rPr>
          <w:lang w:val="hsb-DE"/>
        </w:rPr>
        <w:t xml:space="preserve">literatura </w:t>
      </w:r>
      <w:r w:rsidRPr="00921129">
        <w:rPr>
          <w:lang w:val="hsb-DE"/>
        </w:rPr>
        <w:t>-</w:t>
      </w:r>
      <w:r w:rsidR="00FA084F" w:rsidRPr="00921129">
        <w:rPr>
          <w:lang w:val="hsb-DE"/>
        </w:rPr>
        <w:t xml:space="preserve"> klawěrne twórby </w:t>
      </w:r>
    </w:p>
    <w:p w14:paraId="5D4DB697" w14:textId="77777777" w:rsidR="00B41A2E" w:rsidRPr="00E170EB" w:rsidRDefault="00B41A2E" w:rsidP="00E170EB">
      <w:pPr>
        <w:spacing w:line="276" w:lineRule="auto"/>
        <w:rPr>
          <w:lang w:val="hsb-DE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81"/>
        <w:gridCol w:w="2975"/>
        <w:gridCol w:w="2972"/>
      </w:tblGrid>
      <w:tr w:rsidR="00A22E05" w:rsidRPr="00921129" w14:paraId="044739D1" w14:textId="77777777" w:rsidTr="00BC45E2">
        <w:tc>
          <w:tcPr>
            <w:tcW w:w="3020" w:type="dxa"/>
          </w:tcPr>
          <w:p w14:paraId="6C815878" w14:textId="42E35B14" w:rsidR="00BC45E2" w:rsidRPr="00921129" w:rsidRDefault="00BC45E2" w:rsidP="00BC45E2">
            <w:pPr>
              <w:pStyle w:val="Listenabsatz"/>
              <w:ind w:left="0"/>
              <w:jc w:val="center"/>
              <w:rPr>
                <w:lang w:val="hsb-DE"/>
              </w:rPr>
            </w:pPr>
            <w:r w:rsidRPr="00921129">
              <w:rPr>
                <w:lang w:val="hsb-DE"/>
              </w:rPr>
              <w:t>barok</w:t>
            </w:r>
          </w:p>
        </w:tc>
        <w:tc>
          <w:tcPr>
            <w:tcW w:w="3021" w:type="dxa"/>
          </w:tcPr>
          <w:p w14:paraId="392BDC92" w14:textId="7BAD5979" w:rsidR="00BC45E2" w:rsidRPr="00921129" w:rsidRDefault="00A22E05" w:rsidP="00BC45E2">
            <w:pPr>
              <w:pStyle w:val="Listenabsatz"/>
              <w:ind w:left="0"/>
              <w:jc w:val="center"/>
              <w:rPr>
                <w:lang w:val="hsb-DE"/>
              </w:rPr>
            </w:pPr>
            <w:r w:rsidRPr="00921129">
              <w:rPr>
                <w:lang w:val="hsb-DE"/>
              </w:rPr>
              <w:t xml:space="preserve">Wienska </w:t>
            </w:r>
            <w:r w:rsidR="00BC45E2" w:rsidRPr="00921129">
              <w:rPr>
                <w:lang w:val="hsb-DE"/>
              </w:rPr>
              <w:t>klasika</w:t>
            </w:r>
          </w:p>
        </w:tc>
        <w:tc>
          <w:tcPr>
            <w:tcW w:w="3021" w:type="dxa"/>
          </w:tcPr>
          <w:p w14:paraId="62B992F2" w14:textId="0DE263AC" w:rsidR="00BC45E2" w:rsidRPr="00921129" w:rsidRDefault="00BC45E2" w:rsidP="00BC45E2">
            <w:pPr>
              <w:pStyle w:val="Listenabsatz"/>
              <w:ind w:left="0"/>
              <w:jc w:val="center"/>
              <w:rPr>
                <w:lang w:val="hsb-DE"/>
              </w:rPr>
            </w:pPr>
            <w:r w:rsidRPr="00921129">
              <w:rPr>
                <w:lang w:val="hsb-DE"/>
              </w:rPr>
              <w:t>romantika</w:t>
            </w:r>
          </w:p>
        </w:tc>
      </w:tr>
      <w:tr w:rsidR="00A22E05" w:rsidRPr="00FF1C1B" w14:paraId="6D752A44" w14:textId="77777777" w:rsidTr="00BC45E2">
        <w:tc>
          <w:tcPr>
            <w:tcW w:w="3020" w:type="dxa"/>
          </w:tcPr>
          <w:p w14:paraId="72F168E4" w14:textId="3251EEB0" w:rsidR="00A22E05" w:rsidRPr="00921129" w:rsidRDefault="00A22E05" w:rsidP="00A22E05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wothódnoćace mjeno  přewjerćany  </w:t>
            </w:r>
          </w:p>
          <w:p w14:paraId="57A0285E" w14:textId="77777777" w:rsidR="00A22E05" w:rsidRPr="00921129" w:rsidRDefault="00A22E05" w:rsidP="00A22E05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twarski stil </w:t>
            </w:r>
          </w:p>
          <w:p w14:paraId="55DF7507" w14:textId="746EF91A" w:rsidR="00A22E05" w:rsidRPr="00921129" w:rsidRDefault="00A22E05" w:rsidP="00A22E05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opera  </w:t>
            </w:r>
          </w:p>
          <w:p w14:paraId="7AFAB8E0" w14:textId="605751CE" w:rsidR="00A22E05" w:rsidRPr="00921129" w:rsidRDefault="00A22E05" w:rsidP="00A22E05">
            <w:pPr>
              <w:rPr>
                <w:lang w:val="hsb-DE"/>
              </w:rPr>
            </w:pPr>
            <w:proofErr w:type="spellStart"/>
            <w:r w:rsidRPr="00921129">
              <w:rPr>
                <w:lang w:val="hsb-DE"/>
              </w:rPr>
              <w:t>Bach</w:t>
            </w:r>
            <w:proofErr w:type="spellEnd"/>
            <w:r w:rsidRPr="00921129">
              <w:rPr>
                <w:lang w:val="hsb-DE"/>
              </w:rPr>
              <w:t xml:space="preserve">  </w:t>
            </w:r>
          </w:p>
          <w:p w14:paraId="3B81A99E" w14:textId="76C32136" w:rsidR="00BC45E2" w:rsidRPr="00921129" w:rsidRDefault="00A22E05" w:rsidP="00FC32C7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žiwjenski stil wjerchowstwa dwór a cyrkej </w:t>
            </w:r>
          </w:p>
        </w:tc>
        <w:tc>
          <w:tcPr>
            <w:tcW w:w="3021" w:type="dxa"/>
          </w:tcPr>
          <w:p w14:paraId="5131A21D" w14:textId="77777777" w:rsidR="004E2529" w:rsidRPr="00921129" w:rsidRDefault="004E2529" w:rsidP="004E2529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J. </w:t>
            </w:r>
            <w:proofErr w:type="spellStart"/>
            <w:r w:rsidRPr="00921129">
              <w:rPr>
                <w:lang w:val="hsb-DE"/>
              </w:rPr>
              <w:t>Haydn</w:t>
            </w:r>
            <w:proofErr w:type="spellEnd"/>
            <w:r w:rsidRPr="00921129">
              <w:rPr>
                <w:lang w:val="hsb-DE"/>
              </w:rPr>
              <w:t xml:space="preserve">  </w:t>
            </w:r>
          </w:p>
          <w:p w14:paraId="44048642" w14:textId="4189BF9E" w:rsidR="004E2529" w:rsidRPr="00921129" w:rsidRDefault="00780CC4" w:rsidP="004E2529">
            <w:pPr>
              <w:rPr>
                <w:lang w:val="hsb-DE"/>
              </w:rPr>
            </w:pPr>
            <w:proofErr w:type="spellStart"/>
            <w:r>
              <w:rPr>
                <w:lang w:val="hsb-DE"/>
              </w:rPr>
              <w:t>Mozart</w:t>
            </w:r>
            <w:proofErr w:type="spellEnd"/>
            <w:r w:rsidR="004E2529" w:rsidRPr="00921129">
              <w:rPr>
                <w:lang w:val="hsb-DE"/>
              </w:rPr>
              <w:t xml:space="preserve">  </w:t>
            </w:r>
          </w:p>
          <w:p w14:paraId="0A2ECBA7" w14:textId="77777777" w:rsidR="004E2529" w:rsidRPr="00921129" w:rsidRDefault="004E2529" w:rsidP="004E2529">
            <w:pPr>
              <w:rPr>
                <w:lang w:val="hsb-DE"/>
              </w:rPr>
            </w:pPr>
            <w:proofErr w:type="spellStart"/>
            <w:r w:rsidRPr="00921129">
              <w:rPr>
                <w:lang w:val="hsb-DE"/>
              </w:rPr>
              <w:t>Beethoven</w:t>
            </w:r>
            <w:proofErr w:type="spellEnd"/>
            <w:r w:rsidRPr="00921129">
              <w:rPr>
                <w:lang w:val="hsb-DE"/>
              </w:rPr>
              <w:t xml:space="preserve"> </w:t>
            </w:r>
          </w:p>
          <w:p w14:paraId="7A0BAD83" w14:textId="77777777" w:rsidR="004E2529" w:rsidRPr="00921129" w:rsidRDefault="004E2529" w:rsidP="004E2529">
            <w:pPr>
              <w:rPr>
                <w:lang w:val="hsb-DE"/>
              </w:rPr>
            </w:pPr>
            <w:r w:rsidRPr="00921129">
              <w:rPr>
                <w:lang w:val="hsb-DE"/>
              </w:rPr>
              <w:t>ideal přirodnosće</w:t>
            </w:r>
          </w:p>
          <w:p w14:paraId="2D818780" w14:textId="77777777" w:rsidR="004E2529" w:rsidRPr="00921129" w:rsidRDefault="004E2529" w:rsidP="004E2529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byrgarstwo </w:t>
            </w:r>
          </w:p>
          <w:p w14:paraId="006B9022" w14:textId="77777777" w:rsidR="004E2529" w:rsidRPr="00921129" w:rsidRDefault="004E2529" w:rsidP="004E2529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sinfonije  </w:t>
            </w:r>
          </w:p>
          <w:p w14:paraId="7854F00E" w14:textId="36DE108D" w:rsidR="00BC45E2" w:rsidRPr="00921129" w:rsidRDefault="004E2529" w:rsidP="00FC32C7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solowe koncerty </w:t>
            </w:r>
          </w:p>
        </w:tc>
        <w:tc>
          <w:tcPr>
            <w:tcW w:w="3021" w:type="dxa"/>
          </w:tcPr>
          <w:p w14:paraId="58747513" w14:textId="77777777" w:rsidR="000278B6" w:rsidRPr="00921129" w:rsidRDefault="000278B6" w:rsidP="000278B6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literatura </w:t>
            </w:r>
          </w:p>
          <w:p w14:paraId="2035339B" w14:textId="039E46C9" w:rsidR="000278B6" w:rsidRPr="00921129" w:rsidRDefault="000278B6" w:rsidP="000278B6">
            <w:pPr>
              <w:rPr>
                <w:lang w:val="hsb-DE"/>
              </w:rPr>
            </w:pPr>
            <w:r w:rsidRPr="00921129">
              <w:rPr>
                <w:lang w:val="hsb-DE"/>
              </w:rPr>
              <w:t>intensiwne začuća</w:t>
            </w:r>
          </w:p>
          <w:p w14:paraId="6A0E3B66" w14:textId="77777777" w:rsidR="000278B6" w:rsidRPr="00921129" w:rsidRDefault="000278B6" w:rsidP="000278B6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techniske wuwiće </w:t>
            </w:r>
          </w:p>
          <w:p w14:paraId="340989C4" w14:textId="3F09A29A" w:rsidR="000278B6" w:rsidRPr="00921129" w:rsidRDefault="000278B6" w:rsidP="000278B6">
            <w:pPr>
              <w:rPr>
                <w:lang w:val="hsb-DE"/>
              </w:rPr>
            </w:pPr>
            <w:r w:rsidRPr="00921129">
              <w:rPr>
                <w:lang w:val="hsb-DE"/>
              </w:rPr>
              <w:t>rosćace města</w:t>
            </w:r>
          </w:p>
          <w:p w14:paraId="6FAFD305" w14:textId="77777777" w:rsidR="000278B6" w:rsidRPr="00921129" w:rsidRDefault="000278B6" w:rsidP="000278B6">
            <w:pPr>
              <w:rPr>
                <w:lang w:val="hsb-DE"/>
              </w:rPr>
            </w:pPr>
            <w:r w:rsidRPr="00921129">
              <w:rPr>
                <w:lang w:val="hsb-DE"/>
              </w:rPr>
              <w:t xml:space="preserve">klawěrne twórby </w:t>
            </w:r>
          </w:p>
          <w:p w14:paraId="6CF6F07A" w14:textId="473F684B" w:rsidR="000278B6" w:rsidRPr="00921129" w:rsidRDefault="000278B6" w:rsidP="000278B6">
            <w:pPr>
              <w:rPr>
                <w:lang w:val="hsb-DE"/>
              </w:rPr>
            </w:pPr>
            <w:r w:rsidRPr="00921129">
              <w:rPr>
                <w:lang w:val="hsb-DE"/>
              </w:rPr>
              <w:t>domjaca hudźba</w:t>
            </w:r>
          </w:p>
          <w:p w14:paraId="6D8A4B3C" w14:textId="5E1328F0" w:rsidR="00BC45E2" w:rsidRPr="00921129" w:rsidRDefault="000278B6" w:rsidP="00BC45E2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rozžahłosć</w:t>
            </w:r>
          </w:p>
        </w:tc>
      </w:tr>
    </w:tbl>
    <w:p w14:paraId="0327CBE9" w14:textId="77777777" w:rsidR="00D4386E" w:rsidRPr="00921129" w:rsidRDefault="00D4386E" w:rsidP="00DE1911">
      <w:pPr>
        <w:rPr>
          <w:lang w:val="hsb-DE"/>
        </w:rPr>
      </w:pPr>
    </w:p>
    <w:p w14:paraId="7E77F23A" w14:textId="77777777" w:rsidR="00B41A2E" w:rsidRDefault="00B41A2E" w:rsidP="00B41A2E">
      <w:pPr>
        <w:pStyle w:val="Listenabsatz"/>
        <w:ind w:left="360"/>
        <w:rPr>
          <w:sz w:val="28"/>
          <w:szCs w:val="28"/>
          <w:lang w:val="hsb-DE"/>
        </w:rPr>
      </w:pPr>
    </w:p>
    <w:p w14:paraId="5A94A9CF" w14:textId="77777777" w:rsidR="00B41A2E" w:rsidRDefault="00B41A2E" w:rsidP="00B41A2E">
      <w:pPr>
        <w:pStyle w:val="Listenabsatz"/>
        <w:ind w:left="360"/>
        <w:rPr>
          <w:sz w:val="28"/>
          <w:szCs w:val="28"/>
          <w:lang w:val="hsb-DE"/>
        </w:rPr>
      </w:pPr>
    </w:p>
    <w:p w14:paraId="14434517" w14:textId="77777777" w:rsidR="00B41A2E" w:rsidRDefault="00B41A2E" w:rsidP="00B41A2E">
      <w:pPr>
        <w:pStyle w:val="Listenabsatz"/>
        <w:ind w:left="360"/>
        <w:rPr>
          <w:sz w:val="28"/>
          <w:szCs w:val="28"/>
          <w:lang w:val="hsb-DE"/>
        </w:rPr>
      </w:pPr>
    </w:p>
    <w:p w14:paraId="73BE437E" w14:textId="77777777" w:rsidR="00B41A2E" w:rsidRDefault="00B41A2E" w:rsidP="00B41A2E">
      <w:pPr>
        <w:pStyle w:val="Listenabsatz"/>
        <w:ind w:left="360"/>
        <w:rPr>
          <w:sz w:val="28"/>
          <w:szCs w:val="28"/>
          <w:lang w:val="hsb-DE"/>
        </w:rPr>
      </w:pPr>
    </w:p>
    <w:p w14:paraId="28C65A80" w14:textId="31364378" w:rsidR="00FB150C" w:rsidRPr="00921129" w:rsidRDefault="00FC32C7" w:rsidP="000805F0">
      <w:pPr>
        <w:pStyle w:val="Listenabsatz"/>
        <w:numPr>
          <w:ilvl w:val="0"/>
          <w:numId w:val="6"/>
        </w:numPr>
        <w:rPr>
          <w:sz w:val="28"/>
          <w:szCs w:val="28"/>
          <w:lang w:val="hsb-DE"/>
        </w:rPr>
      </w:pPr>
      <w:r w:rsidRPr="00921129">
        <w:rPr>
          <w:sz w:val="28"/>
          <w:szCs w:val="28"/>
          <w:lang w:val="hsb-DE"/>
        </w:rPr>
        <w:t xml:space="preserve">Wupjelń </w:t>
      </w:r>
      <w:r w:rsidR="00FB150C" w:rsidRPr="00921129">
        <w:rPr>
          <w:sz w:val="28"/>
          <w:szCs w:val="28"/>
          <w:lang w:val="hsb-DE"/>
        </w:rPr>
        <w:t>hódančko</w:t>
      </w:r>
      <w:r w:rsidRPr="00921129">
        <w:rPr>
          <w:sz w:val="28"/>
          <w:szCs w:val="28"/>
          <w:lang w:val="hsb-DE"/>
        </w:rPr>
        <w:t xml:space="preserve"> z pomocu </w:t>
      </w:r>
      <w:proofErr w:type="spellStart"/>
      <w:r w:rsidRPr="00921129">
        <w:rPr>
          <w:sz w:val="28"/>
          <w:szCs w:val="28"/>
          <w:lang w:val="hsb-DE"/>
        </w:rPr>
        <w:t>pře</w:t>
      </w:r>
      <w:r w:rsidR="00780CC4">
        <w:rPr>
          <w:sz w:val="28"/>
          <w:szCs w:val="28"/>
          <w:lang w:val="hsb-DE"/>
        </w:rPr>
        <w:t>d</w:t>
      </w:r>
      <w:r w:rsidRPr="00921129">
        <w:rPr>
          <w:sz w:val="28"/>
          <w:szCs w:val="28"/>
          <w:lang w:val="hsb-DE"/>
        </w:rPr>
        <w:t>podatych</w:t>
      </w:r>
      <w:proofErr w:type="spellEnd"/>
      <w:r w:rsidRPr="00921129">
        <w:rPr>
          <w:sz w:val="28"/>
          <w:szCs w:val="28"/>
          <w:lang w:val="hsb-DE"/>
        </w:rPr>
        <w:t xml:space="preserve"> pismikow a namakaj klučowe słowo</w:t>
      </w:r>
      <w:r w:rsidR="00FB150C" w:rsidRPr="00921129">
        <w:rPr>
          <w:sz w:val="28"/>
          <w:szCs w:val="28"/>
          <w:lang w:val="hsb-DE"/>
        </w:rPr>
        <w:t>.</w:t>
      </w:r>
    </w:p>
    <w:p w14:paraId="5C8AA476" w14:textId="77777777" w:rsidR="00FB150C" w:rsidRPr="00921129" w:rsidRDefault="006F6236" w:rsidP="00FB150C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 xml:space="preserve">(1) hudźbne zarjadowanje                           </w:t>
      </w:r>
      <w:r w:rsidR="00E54D5A" w:rsidRPr="00921129">
        <w:rPr>
          <w:lang w:val="hsb-DE"/>
        </w:rPr>
        <w:t xml:space="preserve">                        </w:t>
      </w:r>
      <w:r w:rsidR="005D5D66" w:rsidRPr="00921129">
        <w:rPr>
          <w:lang w:val="hsb-DE"/>
        </w:rPr>
        <w:t xml:space="preserve">__ __ </w:t>
      </w:r>
      <w:r w:rsidR="005D5D66" w:rsidRPr="00921129">
        <w:rPr>
          <w:color w:val="70AD47" w:themeColor="accent6"/>
          <w:lang w:val="hsb-DE"/>
        </w:rPr>
        <w:t>n</w:t>
      </w:r>
      <w:r w:rsidRPr="00921129">
        <w:rPr>
          <w:lang w:val="hsb-DE"/>
        </w:rPr>
        <w:t xml:space="preserve"> __ </w:t>
      </w:r>
      <w:r w:rsidRPr="00921129">
        <w:rPr>
          <w:color w:val="FF0000"/>
          <w:lang w:val="hsb-DE"/>
        </w:rPr>
        <w:t>__</w:t>
      </w:r>
      <w:r w:rsidRPr="00921129">
        <w:rPr>
          <w:lang w:val="hsb-DE"/>
        </w:rPr>
        <w:t xml:space="preserve"> __ __</w:t>
      </w:r>
      <w:r w:rsidR="00E21A7C" w:rsidRPr="00921129">
        <w:rPr>
          <w:lang w:val="hsb-DE"/>
        </w:rPr>
        <w:tab/>
      </w:r>
      <w:r w:rsidR="00E21A7C" w:rsidRPr="00921129">
        <w:rPr>
          <w:lang w:val="hsb-DE"/>
        </w:rPr>
        <w:tab/>
      </w:r>
      <w:r w:rsidR="00E54D5A" w:rsidRPr="00921129">
        <w:rPr>
          <w:i/>
          <w:color w:val="5B9BD5" w:themeColor="accent1"/>
          <w:lang w:val="hsb-DE"/>
        </w:rPr>
        <w:t>koncert</w:t>
      </w:r>
    </w:p>
    <w:p w14:paraId="4DD42A0B" w14:textId="77777777" w:rsidR="006F6236" w:rsidRPr="00921129" w:rsidRDefault="006F6236" w:rsidP="00FB150C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>(2) činitosć komponista</w:t>
      </w:r>
      <w:r w:rsidRPr="00921129">
        <w:rPr>
          <w:lang w:val="hsb-DE"/>
        </w:rPr>
        <w:tab/>
      </w:r>
      <w:r w:rsidRPr="00921129">
        <w:rPr>
          <w:lang w:val="hsb-DE"/>
        </w:rPr>
        <w:tab/>
      </w:r>
      <w:r w:rsidRPr="00921129">
        <w:rPr>
          <w:lang w:val="hsb-DE"/>
        </w:rPr>
        <w:tab/>
        <w:t xml:space="preserve">    </w:t>
      </w:r>
      <w:r w:rsidR="00E21A7C" w:rsidRPr="00921129">
        <w:rPr>
          <w:lang w:val="hsb-DE"/>
        </w:rPr>
        <w:t xml:space="preserve">                     </w:t>
      </w:r>
      <w:r w:rsidR="005D5D66" w:rsidRPr="00921129">
        <w:rPr>
          <w:color w:val="70AD47" w:themeColor="accent6"/>
          <w:lang w:val="hsb-DE"/>
        </w:rPr>
        <w:t xml:space="preserve">k </w:t>
      </w:r>
      <w:r w:rsidRPr="00921129">
        <w:rPr>
          <w:lang w:val="hsb-DE"/>
        </w:rPr>
        <w:t xml:space="preserve"> __ __ </w:t>
      </w:r>
      <w:r w:rsidRPr="00921129">
        <w:rPr>
          <w:color w:val="FF0000"/>
          <w:lang w:val="hsb-DE"/>
        </w:rPr>
        <w:t>__</w:t>
      </w:r>
      <w:r w:rsidR="005D5D66" w:rsidRPr="00921129">
        <w:rPr>
          <w:lang w:val="hsb-DE"/>
        </w:rPr>
        <w:t xml:space="preserve"> __</w:t>
      </w:r>
      <w:r w:rsidRPr="00921129">
        <w:rPr>
          <w:lang w:val="hsb-DE"/>
        </w:rPr>
        <w:t xml:space="preserve"> __ __ __ __ __</w:t>
      </w:r>
      <w:r w:rsidR="00E54D5A" w:rsidRPr="00921129">
        <w:rPr>
          <w:lang w:val="hsb-DE"/>
        </w:rPr>
        <w:t xml:space="preserve"> </w:t>
      </w:r>
      <w:r w:rsidR="00E54D5A" w:rsidRPr="00921129">
        <w:rPr>
          <w:i/>
          <w:color w:val="5B9BD5" w:themeColor="accent1"/>
          <w:lang w:val="hsb-DE"/>
        </w:rPr>
        <w:t xml:space="preserve"> </w:t>
      </w:r>
      <w:r w:rsidR="00E21A7C" w:rsidRPr="00921129">
        <w:rPr>
          <w:i/>
          <w:color w:val="5B9BD5" w:themeColor="accent1"/>
          <w:lang w:val="hsb-DE"/>
        </w:rPr>
        <w:t xml:space="preserve">      </w:t>
      </w:r>
      <w:r w:rsidR="00E54D5A" w:rsidRPr="00921129">
        <w:rPr>
          <w:i/>
          <w:color w:val="5B9BD5" w:themeColor="accent1"/>
          <w:lang w:val="hsb-DE"/>
        </w:rPr>
        <w:t>komponować</w:t>
      </w:r>
    </w:p>
    <w:p w14:paraId="5F5DC667" w14:textId="77777777" w:rsidR="006F6236" w:rsidRPr="00921129" w:rsidRDefault="00551C15" w:rsidP="00FB150C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>(</w:t>
      </w:r>
      <w:r w:rsidR="006F6236" w:rsidRPr="00921129">
        <w:rPr>
          <w:lang w:val="hsb-DE"/>
        </w:rPr>
        <w:t>3</w:t>
      </w:r>
      <w:r w:rsidRPr="00921129">
        <w:rPr>
          <w:lang w:val="hsb-DE"/>
        </w:rPr>
        <w:t>)</w:t>
      </w:r>
      <w:r w:rsidR="006F6236" w:rsidRPr="00921129">
        <w:rPr>
          <w:lang w:val="hsb-DE"/>
        </w:rPr>
        <w:t xml:space="preserve"> słowo pochadźa wot “roman”                           </w:t>
      </w:r>
      <w:r w:rsidR="00E21A7C" w:rsidRPr="00921129">
        <w:rPr>
          <w:lang w:val="hsb-DE"/>
        </w:rPr>
        <w:t xml:space="preserve">           </w:t>
      </w:r>
      <w:r w:rsidR="006F6236" w:rsidRPr="00921129">
        <w:rPr>
          <w:lang w:val="hsb-DE"/>
        </w:rPr>
        <w:t xml:space="preserve">__ </w:t>
      </w:r>
      <w:r w:rsidR="006F6236" w:rsidRPr="00921129">
        <w:rPr>
          <w:color w:val="FF0000"/>
          <w:lang w:val="hsb-DE"/>
        </w:rPr>
        <w:t xml:space="preserve">__ </w:t>
      </w:r>
      <w:r w:rsidR="005D5D66" w:rsidRPr="00921129">
        <w:rPr>
          <w:lang w:val="hsb-DE"/>
        </w:rPr>
        <w:t xml:space="preserve">__ __ __ __  </w:t>
      </w:r>
      <w:r w:rsidR="005D5D66" w:rsidRPr="00921129">
        <w:rPr>
          <w:color w:val="70AD47" w:themeColor="accent6"/>
          <w:lang w:val="hsb-DE"/>
        </w:rPr>
        <w:t>i</w:t>
      </w:r>
      <w:r w:rsidR="006F6236" w:rsidRPr="00921129">
        <w:rPr>
          <w:lang w:val="hsb-DE"/>
        </w:rPr>
        <w:t xml:space="preserve"> </w:t>
      </w:r>
      <w:r w:rsidR="005D5D66" w:rsidRPr="00921129">
        <w:rPr>
          <w:lang w:val="hsb-DE"/>
        </w:rPr>
        <w:t xml:space="preserve"> </w:t>
      </w:r>
      <w:r w:rsidR="006F6236" w:rsidRPr="00921129">
        <w:rPr>
          <w:lang w:val="hsb-DE"/>
        </w:rPr>
        <w:t>__ __</w:t>
      </w:r>
      <w:r w:rsidR="00E54D5A" w:rsidRPr="00921129">
        <w:rPr>
          <w:lang w:val="hsb-DE"/>
        </w:rPr>
        <w:t xml:space="preserve"> </w:t>
      </w:r>
      <w:r w:rsidR="005D5D66" w:rsidRPr="00921129">
        <w:rPr>
          <w:lang w:val="hsb-DE"/>
        </w:rPr>
        <w:t xml:space="preserve"> </w:t>
      </w:r>
      <w:r w:rsidR="00E21A7C" w:rsidRPr="00921129">
        <w:rPr>
          <w:lang w:val="hsb-DE"/>
        </w:rPr>
        <w:t xml:space="preserve">          </w:t>
      </w:r>
      <w:r w:rsidR="00E54D5A" w:rsidRPr="00921129">
        <w:rPr>
          <w:i/>
          <w:color w:val="5B9BD5" w:themeColor="accent1"/>
          <w:lang w:val="hsb-DE"/>
        </w:rPr>
        <w:t>romantika</w:t>
      </w:r>
    </w:p>
    <w:p w14:paraId="2B915887" w14:textId="77777777" w:rsidR="006F6236" w:rsidRPr="00921129" w:rsidRDefault="00551C15" w:rsidP="00FB150C">
      <w:pPr>
        <w:rPr>
          <w:lang w:val="hsb-DE"/>
        </w:rPr>
      </w:pPr>
      <w:r w:rsidRPr="00921129">
        <w:rPr>
          <w:lang w:val="hsb-DE"/>
        </w:rPr>
        <w:t>(</w:t>
      </w:r>
      <w:r w:rsidR="006F6236" w:rsidRPr="00921129">
        <w:rPr>
          <w:lang w:val="hsb-DE"/>
        </w:rPr>
        <w:t>4</w:t>
      </w:r>
      <w:r w:rsidRPr="00921129">
        <w:rPr>
          <w:lang w:val="hsb-DE"/>
        </w:rPr>
        <w:t>)</w:t>
      </w:r>
      <w:r w:rsidR="006F6236" w:rsidRPr="00921129">
        <w:rPr>
          <w:lang w:val="hsb-DE"/>
        </w:rPr>
        <w:t xml:space="preserve"> dźěłodawar barokneho hudźbnika       </w:t>
      </w:r>
      <w:r w:rsidR="00E54D5A" w:rsidRPr="00921129">
        <w:rPr>
          <w:lang w:val="hsb-DE"/>
        </w:rPr>
        <w:t xml:space="preserve">                        </w:t>
      </w:r>
      <w:r w:rsidR="005D5D66" w:rsidRPr="00921129">
        <w:rPr>
          <w:lang w:val="hsb-DE"/>
        </w:rPr>
        <w:t xml:space="preserve">__  </w:t>
      </w:r>
      <w:r w:rsidR="005D5D66" w:rsidRPr="00921129">
        <w:rPr>
          <w:color w:val="70AD47" w:themeColor="accent6"/>
          <w:lang w:val="hsb-DE"/>
        </w:rPr>
        <w:t xml:space="preserve">j </w:t>
      </w:r>
      <w:r w:rsidR="006F6236" w:rsidRPr="00921129">
        <w:rPr>
          <w:lang w:val="hsb-DE"/>
        </w:rPr>
        <w:t xml:space="preserve"> __ __ </w:t>
      </w:r>
      <w:r w:rsidR="006F6236" w:rsidRPr="00921129">
        <w:rPr>
          <w:color w:val="FF0000"/>
          <w:lang w:val="hsb-DE"/>
        </w:rPr>
        <w:t xml:space="preserve">__ </w:t>
      </w:r>
      <w:r w:rsidR="006F6236" w:rsidRPr="00921129">
        <w:rPr>
          <w:lang w:val="hsb-DE"/>
        </w:rPr>
        <w:t>__</w:t>
      </w:r>
      <w:r w:rsidR="00E54D5A" w:rsidRPr="00921129">
        <w:rPr>
          <w:lang w:val="hsb-DE"/>
        </w:rPr>
        <w:tab/>
      </w:r>
      <w:r w:rsidR="00E54D5A" w:rsidRPr="00921129">
        <w:rPr>
          <w:lang w:val="hsb-DE"/>
        </w:rPr>
        <w:tab/>
        <w:t xml:space="preserve"> </w:t>
      </w:r>
      <w:r w:rsidR="00E54D5A" w:rsidRPr="00921129">
        <w:rPr>
          <w:i/>
          <w:lang w:val="hsb-DE"/>
        </w:rPr>
        <w:t xml:space="preserve"> </w:t>
      </w:r>
      <w:r w:rsidR="00E21A7C" w:rsidRPr="00921129">
        <w:rPr>
          <w:i/>
          <w:lang w:val="hsb-DE"/>
        </w:rPr>
        <w:t xml:space="preserve">           </w:t>
      </w:r>
      <w:r w:rsidR="00E54D5A" w:rsidRPr="00921129">
        <w:rPr>
          <w:i/>
          <w:color w:val="5B9BD5" w:themeColor="accent1"/>
          <w:lang w:val="hsb-DE"/>
        </w:rPr>
        <w:t>wjerch</w:t>
      </w:r>
    </w:p>
    <w:p w14:paraId="01FDF73B" w14:textId="77777777" w:rsidR="006F6236" w:rsidRPr="00921129" w:rsidRDefault="00551C15" w:rsidP="00FB150C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>(</w:t>
      </w:r>
      <w:r w:rsidR="006F6236" w:rsidRPr="00921129">
        <w:rPr>
          <w:lang w:val="hsb-DE"/>
        </w:rPr>
        <w:t>5</w:t>
      </w:r>
      <w:r w:rsidRPr="00921129">
        <w:rPr>
          <w:lang w:val="hsb-DE"/>
        </w:rPr>
        <w:t>)</w:t>
      </w:r>
      <w:r w:rsidR="006F6236" w:rsidRPr="00921129">
        <w:rPr>
          <w:lang w:val="hsb-DE"/>
        </w:rPr>
        <w:t xml:space="preserve"> </w:t>
      </w:r>
      <w:r w:rsidRPr="00921129">
        <w:rPr>
          <w:lang w:val="hsb-DE"/>
        </w:rPr>
        <w:t xml:space="preserve">komponist zemrě 1750                                    </w:t>
      </w:r>
      <w:r w:rsidR="00E21A7C" w:rsidRPr="00921129">
        <w:rPr>
          <w:lang w:val="hsb-DE"/>
        </w:rPr>
        <w:t xml:space="preserve">               </w:t>
      </w:r>
      <w:r w:rsidRPr="00921129">
        <w:rPr>
          <w:lang w:val="hsb-DE"/>
        </w:rPr>
        <w:t xml:space="preserve">__ __ </w:t>
      </w:r>
      <w:r w:rsidRPr="00921129">
        <w:rPr>
          <w:color w:val="FF0000"/>
          <w:lang w:val="hsb-DE"/>
        </w:rPr>
        <w:t>__</w:t>
      </w:r>
      <w:r w:rsidR="005D5D66" w:rsidRPr="00921129">
        <w:rPr>
          <w:lang w:val="hsb-DE"/>
        </w:rPr>
        <w:t xml:space="preserve"> </w:t>
      </w:r>
      <w:r w:rsidR="005D5D66" w:rsidRPr="00921129">
        <w:rPr>
          <w:color w:val="70AD47" w:themeColor="accent6"/>
          <w:lang w:val="hsb-DE"/>
        </w:rPr>
        <w:t>h</w:t>
      </w:r>
      <w:r w:rsidR="00E54D5A" w:rsidRPr="00921129">
        <w:rPr>
          <w:lang w:val="hsb-DE"/>
        </w:rPr>
        <w:tab/>
      </w:r>
      <w:r w:rsidR="00E54D5A" w:rsidRPr="00921129">
        <w:rPr>
          <w:lang w:val="hsb-DE"/>
        </w:rPr>
        <w:tab/>
        <w:t xml:space="preserve">  </w:t>
      </w:r>
      <w:r w:rsidR="005D5D66" w:rsidRPr="00921129">
        <w:rPr>
          <w:lang w:val="hsb-DE"/>
        </w:rPr>
        <w:tab/>
      </w:r>
      <w:proofErr w:type="spellStart"/>
      <w:r w:rsidR="00E54D5A" w:rsidRPr="00921129">
        <w:rPr>
          <w:i/>
          <w:color w:val="5B9BD5" w:themeColor="accent1"/>
          <w:lang w:val="hsb-DE"/>
        </w:rPr>
        <w:t>Bach</w:t>
      </w:r>
      <w:proofErr w:type="spellEnd"/>
    </w:p>
    <w:p w14:paraId="07025127" w14:textId="77777777" w:rsidR="00E54D5A" w:rsidRPr="00921129" w:rsidRDefault="00E54D5A" w:rsidP="00FB150C">
      <w:pPr>
        <w:rPr>
          <w:i/>
          <w:color w:val="5B9BD5" w:themeColor="accent1"/>
          <w:lang w:val="hsb-DE"/>
        </w:rPr>
      </w:pPr>
      <w:r w:rsidRPr="00921129">
        <w:rPr>
          <w:lang w:val="hsb-DE"/>
        </w:rPr>
        <w:t xml:space="preserve">(6) kruch koncerta z klasiki                   </w:t>
      </w:r>
      <w:r w:rsidR="005D5D66" w:rsidRPr="00921129">
        <w:rPr>
          <w:lang w:val="hsb-DE"/>
        </w:rPr>
        <w:t xml:space="preserve">                     </w:t>
      </w:r>
      <w:r w:rsidR="00E21A7C" w:rsidRPr="00921129">
        <w:rPr>
          <w:lang w:val="hsb-DE"/>
        </w:rPr>
        <w:t xml:space="preserve">           </w:t>
      </w:r>
      <w:r w:rsidR="005D5D66" w:rsidRPr="00921129">
        <w:rPr>
          <w:lang w:val="hsb-DE"/>
        </w:rPr>
        <w:t xml:space="preserve">__ __ __  </w:t>
      </w:r>
      <w:r w:rsidR="005D5D66" w:rsidRPr="00921129">
        <w:rPr>
          <w:color w:val="70AD47" w:themeColor="accent6"/>
          <w:lang w:val="hsb-DE"/>
        </w:rPr>
        <w:t xml:space="preserve">f </w:t>
      </w:r>
      <w:r w:rsidRPr="00921129">
        <w:rPr>
          <w:lang w:val="hsb-DE"/>
        </w:rPr>
        <w:t xml:space="preserve"> __ __ </w:t>
      </w:r>
      <w:r w:rsidRPr="00921129">
        <w:rPr>
          <w:color w:val="FF0000"/>
          <w:lang w:val="hsb-DE"/>
        </w:rPr>
        <w:t xml:space="preserve">__ </w:t>
      </w:r>
      <w:r w:rsidR="00E21A7C" w:rsidRPr="00921129">
        <w:rPr>
          <w:lang w:val="hsb-DE"/>
        </w:rPr>
        <w:t>__ __</w:t>
      </w:r>
      <w:r w:rsidR="00E21A7C" w:rsidRPr="00921129">
        <w:rPr>
          <w:lang w:val="hsb-DE"/>
        </w:rPr>
        <w:tab/>
      </w:r>
      <w:r w:rsidRPr="00921129">
        <w:rPr>
          <w:i/>
          <w:color w:val="5B9BD5" w:themeColor="accent1"/>
          <w:lang w:val="hsb-DE"/>
        </w:rPr>
        <w:t>sinfonija</w:t>
      </w:r>
    </w:p>
    <w:p w14:paraId="7EEFF9EB" w14:textId="77777777" w:rsidR="00E54D5A" w:rsidRPr="00921129" w:rsidRDefault="00E54D5A" w:rsidP="00FB150C">
      <w:pPr>
        <w:rPr>
          <w:lang w:val="hsb-DE"/>
        </w:rPr>
      </w:pPr>
    </w:p>
    <w:p w14:paraId="57539868" w14:textId="4D47FABF" w:rsidR="00E54D5A" w:rsidRPr="00921129" w:rsidRDefault="00FC32C7" w:rsidP="00FB150C">
      <w:pPr>
        <w:rPr>
          <w:color w:val="5B9BD5" w:themeColor="accent1"/>
          <w:lang w:val="hsb-DE"/>
        </w:rPr>
      </w:pPr>
      <w:r w:rsidRPr="00921129">
        <w:rPr>
          <w:lang w:val="hsb-DE"/>
        </w:rPr>
        <w:t>klučowe słowo:</w:t>
      </w:r>
      <w:r w:rsidR="00E54D5A" w:rsidRPr="00921129">
        <w:rPr>
          <w:lang w:val="hsb-DE"/>
        </w:rPr>
        <w:tab/>
      </w:r>
      <w:r w:rsidR="00E54D5A" w:rsidRPr="00921129">
        <w:rPr>
          <w:lang w:val="hsb-DE"/>
        </w:rPr>
        <w:tab/>
      </w:r>
      <w:r w:rsidR="00E54D5A" w:rsidRPr="00921129">
        <w:rPr>
          <w:color w:val="FF0000"/>
          <w:lang w:val="hsb-DE"/>
        </w:rPr>
        <w:t>__ __ __ __ __ __</w:t>
      </w:r>
      <w:r w:rsidR="002D12E9" w:rsidRPr="00921129">
        <w:rPr>
          <w:lang w:val="hsb-DE"/>
        </w:rPr>
        <w:t xml:space="preserve">      </w:t>
      </w:r>
      <w:r w:rsidR="002D12E9" w:rsidRPr="00921129">
        <w:rPr>
          <w:lang w:val="hsb-DE"/>
        </w:rPr>
        <w:tab/>
      </w:r>
      <w:r w:rsidR="002D12E9" w:rsidRPr="00921129">
        <w:rPr>
          <w:lang w:val="hsb-DE"/>
        </w:rPr>
        <w:tab/>
      </w:r>
      <w:r w:rsidR="002D12E9" w:rsidRPr="00921129">
        <w:rPr>
          <w:lang w:val="hsb-DE"/>
        </w:rPr>
        <w:tab/>
      </w:r>
      <w:r w:rsidR="002D12E9" w:rsidRPr="00921129">
        <w:rPr>
          <w:lang w:val="hsb-DE"/>
        </w:rPr>
        <w:tab/>
      </w:r>
      <w:r w:rsidR="002D12E9" w:rsidRPr="00921129">
        <w:rPr>
          <w:lang w:val="hsb-DE"/>
        </w:rPr>
        <w:tab/>
      </w:r>
      <w:r w:rsidR="002D12E9" w:rsidRPr="00921129">
        <w:rPr>
          <w:color w:val="5B9BD5" w:themeColor="accent1"/>
          <w:lang w:val="hsb-DE"/>
        </w:rPr>
        <w:t>epochi</w:t>
      </w:r>
    </w:p>
    <w:p w14:paraId="7778F0DB" w14:textId="77777777" w:rsidR="000D5A8A" w:rsidRPr="00921129" w:rsidRDefault="000D5A8A" w:rsidP="00E54D5A">
      <w:pPr>
        <w:rPr>
          <w:i/>
          <w:color w:val="70AD47" w:themeColor="accent6"/>
          <w:lang w:val="hsb-DE"/>
        </w:rPr>
      </w:pPr>
    </w:p>
    <w:p w14:paraId="75BCF4DF" w14:textId="77777777" w:rsidR="006A4D9C" w:rsidRPr="00921129" w:rsidRDefault="006A4D9C" w:rsidP="00E54D5A">
      <w:pPr>
        <w:rPr>
          <w:i/>
          <w:color w:val="70AD47" w:themeColor="accent6"/>
          <w:lang w:val="hsb-DE"/>
        </w:rPr>
      </w:pPr>
    </w:p>
    <w:p w14:paraId="70EAE59F" w14:textId="77777777" w:rsidR="00B41A2E" w:rsidRDefault="00B41A2E">
      <w:pPr>
        <w:rPr>
          <w:sz w:val="28"/>
          <w:szCs w:val="28"/>
          <w:lang w:val="hsb-DE"/>
        </w:rPr>
      </w:pPr>
      <w:r>
        <w:rPr>
          <w:sz w:val="28"/>
          <w:szCs w:val="28"/>
          <w:lang w:val="hsb-DE"/>
        </w:rPr>
        <w:br w:type="page"/>
      </w:r>
    </w:p>
    <w:p w14:paraId="6D0AFDD4" w14:textId="063D18BE" w:rsidR="002D12E9" w:rsidRPr="00921129" w:rsidRDefault="000B38C1" w:rsidP="00FC32C7">
      <w:pPr>
        <w:pStyle w:val="Listenabsatz"/>
        <w:numPr>
          <w:ilvl w:val="0"/>
          <w:numId w:val="6"/>
        </w:numPr>
        <w:rPr>
          <w:sz w:val="28"/>
          <w:szCs w:val="28"/>
          <w:lang w:val="hsb-DE"/>
        </w:rPr>
      </w:pPr>
      <w:proofErr w:type="spellStart"/>
      <w:r w:rsidRPr="00921129">
        <w:rPr>
          <w:sz w:val="28"/>
          <w:szCs w:val="28"/>
          <w:lang w:val="hsb-DE"/>
        </w:rPr>
        <w:lastRenderedPageBreak/>
        <w:t>Nakřižu</w:t>
      </w:r>
      <w:r w:rsidR="00B57BA0" w:rsidRPr="00921129">
        <w:rPr>
          <w:sz w:val="28"/>
          <w:szCs w:val="28"/>
          <w:lang w:val="hsb-DE"/>
        </w:rPr>
        <w:t>j</w:t>
      </w:r>
      <w:proofErr w:type="spellEnd"/>
      <w:r w:rsidR="00F6259B" w:rsidRPr="00921129">
        <w:rPr>
          <w:sz w:val="28"/>
          <w:szCs w:val="28"/>
          <w:lang w:val="hsb-DE"/>
        </w:rPr>
        <w:t>,</w:t>
      </w:r>
      <w:r w:rsidR="00B57BA0" w:rsidRPr="00921129">
        <w:rPr>
          <w:sz w:val="28"/>
          <w:szCs w:val="28"/>
          <w:lang w:val="hsb-DE"/>
        </w:rPr>
        <w:t xml:space="preserve"> hač wuprajenje přitrjechi</w:t>
      </w:r>
      <w:r w:rsidR="003076A5" w:rsidRPr="00921129">
        <w:rPr>
          <w:sz w:val="28"/>
          <w:szCs w:val="28"/>
          <w:lang w:val="hsb-DE"/>
        </w:rPr>
        <w:t xml:space="preserve"> abo nic</w:t>
      </w:r>
      <w:r w:rsidR="002D12E9" w:rsidRPr="00921129">
        <w:rPr>
          <w:sz w:val="28"/>
          <w:szCs w:val="28"/>
          <w:lang w:val="hsb-DE"/>
        </w:rPr>
        <w:t>.</w:t>
      </w:r>
    </w:p>
    <w:p w14:paraId="59B8A0BB" w14:textId="77777777" w:rsidR="002D12E9" w:rsidRPr="00921129" w:rsidRDefault="002D12E9" w:rsidP="002D12E9">
      <w:pPr>
        <w:pStyle w:val="Listenabsatz"/>
        <w:rPr>
          <w:lang w:val="hsb-DE"/>
        </w:rPr>
      </w:pPr>
    </w:p>
    <w:tbl>
      <w:tblPr>
        <w:tblStyle w:val="Tabellen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4678"/>
      </w:tblGrid>
      <w:tr w:rsidR="008239EF" w:rsidRPr="00FF1C1B" w14:paraId="4E102B0F" w14:textId="77777777" w:rsidTr="008239EF">
        <w:tc>
          <w:tcPr>
            <w:tcW w:w="4253" w:type="dxa"/>
          </w:tcPr>
          <w:p w14:paraId="1AFB035F" w14:textId="77777777" w:rsidR="002D12E9" w:rsidRPr="00921129" w:rsidRDefault="002D12E9" w:rsidP="002D12E9">
            <w:pPr>
              <w:pStyle w:val="Listenabsatz"/>
              <w:ind w:left="0"/>
              <w:jc w:val="center"/>
              <w:rPr>
                <w:b/>
                <w:lang w:val="hsb-DE"/>
              </w:rPr>
            </w:pPr>
            <w:r w:rsidRPr="00921129">
              <w:rPr>
                <w:b/>
                <w:lang w:val="hsb-DE"/>
              </w:rPr>
              <w:t>wuprajenje/teza</w:t>
            </w:r>
          </w:p>
        </w:tc>
        <w:tc>
          <w:tcPr>
            <w:tcW w:w="567" w:type="dxa"/>
          </w:tcPr>
          <w:p w14:paraId="2ABD1A65" w14:textId="77777777" w:rsidR="002D12E9" w:rsidRPr="00921129" w:rsidRDefault="002D12E9" w:rsidP="002D12E9">
            <w:pPr>
              <w:pStyle w:val="Listenabsatz"/>
              <w:ind w:left="0"/>
              <w:jc w:val="center"/>
              <w:rPr>
                <w:b/>
                <w:lang w:val="hsb-DE"/>
              </w:rPr>
            </w:pPr>
            <w:r w:rsidRPr="00921129">
              <w:rPr>
                <w:b/>
                <w:lang w:val="hsb-DE"/>
              </w:rPr>
              <w:t>haj</w:t>
            </w:r>
          </w:p>
        </w:tc>
        <w:tc>
          <w:tcPr>
            <w:tcW w:w="567" w:type="dxa"/>
          </w:tcPr>
          <w:p w14:paraId="33AA6816" w14:textId="77777777" w:rsidR="002D12E9" w:rsidRPr="00921129" w:rsidRDefault="002D12E9" w:rsidP="002D12E9">
            <w:pPr>
              <w:pStyle w:val="Listenabsatz"/>
              <w:ind w:left="0"/>
              <w:jc w:val="center"/>
              <w:rPr>
                <w:b/>
                <w:lang w:val="hsb-DE"/>
              </w:rPr>
            </w:pPr>
            <w:r w:rsidRPr="00921129">
              <w:rPr>
                <w:b/>
                <w:lang w:val="hsb-DE"/>
              </w:rPr>
              <w:t>ně</w:t>
            </w:r>
          </w:p>
        </w:tc>
        <w:tc>
          <w:tcPr>
            <w:tcW w:w="4678" w:type="dxa"/>
          </w:tcPr>
          <w:p w14:paraId="2B67F434" w14:textId="22A449E6" w:rsidR="002D12E9" w:rsidRPr="00921129" w:rsidRDefault="00FF2B14" w:rsidP="002D12E9">
            <w:pPr>
              <w:pStyle w:val="Listenabsatz"/>
              <w:ind w:left="0"/>
              <w:jc w:val="center"/>
              <w:rPr>
                <w:b/>
                <w:lang w:val="hsb-DE"/>
              </w:rPr>
            </w:pPr>
            <w:r w:rsidRPr="00921129">
              <w:rPr>
                <w:b/>
                <w:lang w:val="hsb-DE"/>
              </w:rPr>
              <w:t>j</w:t>
            </w:r>
            <w:r w:rsidR="002D12E9" w:rsidRPr="00921129">
              <w:rPr>
                <w:b/>
                <w:lang w:val="hsb-DE"/>
              </w:rPr>
              <w:t>eli “ně”</w:t>
            </w:r>
            <w:r w:rsidR="00780CC4">
              <w:rPr>
                <w:b/>
                <w:lang w:val="hsb-DE"/>
              </w:rPr>
              <w:t>, tu prawu</w:t>
            </w:r>
            <w:r w:rsidR="002D12E9" w:rsidRPr="00921129">
              <w:rPr>
                <w:b/>
                <w:lang w:val="hsb-DE"/>
              </w:rPr>
              <w:t xml:space="preserve"> wotmołw</w:t>
            </w:r>
            <w:r w:rsidR="00780CC4">
              <w:rPr>
                <w:b/>
                <w:lang w:val="hsb-DE"/>
              </w:rPr>
              <w:t>u</w:t>
            </w:r>
          </w:p>
        </w:tc>
      </w:tr>
      <w:tr w:rsidR="008239EF" w:rsidRPr="00921129" w14:paraId="03C31F2E" w14:textId="77777777" w:rsidTr="008239EF">
        <w:tc>
          <w:tcPr>
            <w:tcW w:w="4253" w:type="dxa"/>
          </w:tcPr>
          <w:p w14:paraId="5D50B2D1" w14:textId="77777777" w:rsidR="002D12E9" w:rsidRPr="00921129" w:rsidRDefault="008239EF" w:rsidP="008239EF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We Wienskej klasice kaž tež w romantice eksistuja sinfonije a solowe koncerty.</w:t>
            </w:r>
          </w:p>
        </w:tc>
        <w:tc>
          <w:tcPr>
            <w:tcW w:w="567" w:type="dxa"/>
          </w:tcPr>
          <w:p w14:paraId="7BE8E9FE" w14:textId="77777777" w:rsidR="002D12E9" w:rsidRPr="00921129" w:rsidRDefault="008239EF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color w:val="00B0F0"/>
                <w:lang w:val="hsb-DE"/>
              </w:rPr>
              <w:t>x</w:t>
            </w:r>
          </w:p>
        </w:tc>
        <w:tc>
          <w:tcPr>
            <w:tcW w:w="567" w:type="dxa"/>
          </w:tcPr>
          <w:p w14:paraId="3165AEF5" w14:textId="77777777" w:rsidR="002D12E9" w:rsidRPr="00921129" w:rsidRDefault="002D12E9" w:rsidP="002D12E9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678" w:type="dxa"/>
          </w:tcPr>
          <w:p w14:paraId="24F5C63F" w14:textId="77777777" w:rsidR="002D12E9" w:rsidRPr="00921129" w:rsidRDefault="002D12E9" w:rsidP="002D12E9">
            <w:pPr>
              <w:pStyle w:val="Listenabsatz"/>
              <w:ind w:left="0"/>
              <w:rPr>
                <w:lang w:val="hsb-DE"/>
              </w:rPr>
            </w:pPr>
          </w:p>
        </w:tc>
      </w:tr>
      <w:tr w:rsidR="008239EF" w:rsidRPr="00FF1C1B" w14:paraId="0EF7D1FB" w14:textId="77777777" w:rsidTr="008239EF">
        <w:tc>
          <w:tcPr>
            <w:tcW w:w="4253" w:type="dxa"/>
          </w:tcPr>
          <w:p w14:paraId="6F8FD557" w14:textId="77777777" w:rsidR="002D12E9" w:rsidRPr="00921129" w:rsidRDefault="008239EF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W baroku orientuja so komponisća na byrgarstwje.</w:t>
            </w:r>
          </w:p>
        </w:tc>
        <w:tc>
          <w:tcPr>
            <w:tcW w:w="567" w:type="dxa"/>
          </w:tcPr>
          <w:p w14:paraId="7BF85C32" w14:textId="77777777" w:rsidR="002D12E9" w:rsidRPr="00921129" w:rsidRDefault="002D12E9" w:rsidP="002D12E9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567" w:type="dxa"/>
          </w:tcPr>
          <w:p w14:paraId="01F5D218" w14:textId="77777777" w:rsidR="002D12E9" w:rsidRPr="00921129" w:rsidRDefault="008239EF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color w:val="00B0F0"/>
                <w:lang w:val="hsb-DE"/>
              </w:rPr>
              <w:t>x</w:t>
            </w:r>
          </w:p>
        </w:tc>
        <w:tc>
          <w:tcPr>
            <w:tcW w:w="4678" w:type="dxa"/>
          </w:tcPr>
          <w:p w14:paraId="4E8993CC" w14:textId="59D44448" w:rsidR="002D12E9" w:rsidRPr="00921129" w:rsidRDefault="007328B4" w:rsidP="002D12E9">
            <w:pPr>
              <w:pStyle w:val="Listenabsatz"/>
              <w:ind w:left="0"/>
              <w:rPr>
                <w:color w:val="5B9BD5" w:themeColor="accent1"/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>orientuja so na wjerchowstwje a cyrkwi</w:t>
            </w:r>
          </w:p>
        </w:tc>
      </w:tr>
      <w:tr w:rsidR="008239EF" w:rsidRPr="00FF1C1B" w14:paraId="118F9478" w14:textId="77777777" w:rsidTr="008239EF">
        <w:tc>
          <w:tcPr>
            <w:tcW w:w="4253" w:type="dxa"/>
          </w:tcPr>
          <w:p w14:paraId="543F3EA2" w14:textId="77777777" w:rsidR="002D12E9" w:rsidRPr="00921129" w:rsidRDefault="008239EF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Romantiska hudźba předstaješe so jenož doma.</w:t>
            </w:r>
          </w:p>
        </w:tc>
        <w:tc>
          <w:tcPr>
            <w:tcW w:w="567" w:type="dxa"/>
          </w:tcPr>
          <w:p w14:paraId="1952AC63" w14:textId="77777777" w:rsidR="002D12E9" w:rsidRPr="00921129" w:rsidRDefault="002D12E9" w:rsidP="002D12E9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567" w:type="dxa"/>
          </w:tcPr>
          <w:p w14:paraId="13AC1C26" w14:textId="77777777" w:rsidR="002D12E9" w:rsidRPr="00921129" w:rsidRDefault="008239EF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color w:val="00B0F0"/>
                <w:lang w:val="hsb-DE"/>
              </w:rPr>
              <w:t>x</w:t>
            </w:r>
          </w:p>
        </w:tc>
        <w:tc>
          <w:tcPr>
            <w:tcW w:w="4678" w:type="dxa"/>
          </w:tcPr>
          <w:p w14:paraId="4CC08A89" w14:textId="6C4335AD" w:rsidR="002D12E9" w:rsidRPr="00921129" w:rsidRDefault="008C48E1" w:rsidP="002D12E9">
            <w:pPr>
              <w:pStyle w:val="Listenabsatz"/>
              <w:ind w:left="0"/>
              <w:rPr>
                <w:color w:val="5B9BD5" w:themeColor="accent1"/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>hudźba romantiki předstaji so tež w zjawnych koncertach</w:t>
            </w:r>
          </w:p>
        </w:tc>
      </w:tr>
      <w:tr w:rsidR="008239EF" w:rsidRPr="00921129" w14:paraId="35C82A60" w14:textId="77777777" w:rsidTr="008239EF">
        <w:tc>
          <w:tcPr>
            <w:tcW w:w="4253" w:type="dxa"/>
          </w:tcPr>
          <w:p w14:paraId="4C3F8C3F" w14:textId="0B4A8295" w:rsidR="002D12E9" w:rsidRPr="00921129" w:rsidRDefault="008239EF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Wot časa Wienskeje klasiki nj</w:t>
            </w:r>
            <w:r w:rsidR="00B57BA0" w:rsidRPr="00921129">
              <w:rPr>
                <w:lang w:val="hsb-DE"/>
              </w:rPr>
              <w:t>ejsu hudźbnicy  hižo jenož</w:t>
            </w:r>
            <w:r w:rsidR="00E235CB" w:rsidRPr="00921129">
              <w:rPr>
                <w:lang w:val="hsb-DE"/>
              </w:rPr>
              <w:t xml:space="preserve"> při </w:t>
            </w:r>
            <w:r w:rsidR="00B57BA0" w:rsidRPr="00921129">
              <w:rPr>
                <w:lang w:val="hsb-DE"/>
              </w:rPr>
              <w:t xml:space="preserve">kralowskim </w:t>
            </w:r>
            <w:r w:rsidR="00E235CB" w:rsidRPr="00921129">
              <w:rPr>
                <w:lang w:val="hsb-DE"/>
              </w:rPr>
              <w:t xml:space="preserve">dworje abo </w:t>
            </w:r>
            <w:r w:rsidR="00780CC4">
              <w:rPr>
                <w:lang w:val="hsb-DE"/>
              </w:rPr>
              <w:t>pola cyrkwje</w:t>
            </w:r>
            <w:r w:rsidRPr="00921129">
              <w:rPr>
                <w:lang w:val="hsb-DE"/>
              </w:rPr>
              <w:t xml:space="preserve"> přistajeni.</w:t>
            </w:r>
          </w:p>
        </w:tc>
        <w:tc>
          <w:tcPr>
            <w:tcW w:w="567" w:type="dxa"/>
          </w:tcPr>
          <w:p w14:paraId="3CF41FC2" w14:textId="77777777" w:rsidR="002D12E9" w:rsidRPr="00921129" w:rsidRDefault="008239EF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color w:val="00B0F0"/>
                <w:lang w:val="hsb-DE"/>
              </w:rPr>
              <w:t>x</w:t>
            </w:r>
          </w:p>
        </w:tc>
        <w:tc>
          <w:tcPr>
            <w:tcW w:w="567" w:type="dxa"/>
          </w:tcPr>
          <w:p w14:paraId="7C732B44" w14:textId="77777777" w:rsidR="002D12E9" w:rsidRPr="00921129" w:rsidRDefault="002D12E9" w:rsidP="002D12E9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678" w:type="dxa"/>
          </w:tcPr>
          <w:p w14:paraId="694FCF14" w14:textId="77777777" w:rsidR="002D12E9" w:rsidRPr="00921129" w:rsidRDefault="002D12E9" w:rsidP="002D12E9">
            <w:pPr>
              <w:pStyle w:val="Listenabsatz"/>
              <w:ind w:left="0"/>
              <w:rPr>
                <w:color w:val="5B9BD5" w:themeColor="accent1"/>
                <w:lang w:val="hsb-DE"/>
              </w:rPr>
            </w:pPr>
          </w:p>
        </w:tc>
      </w:tr>
      <w:tr w:rsidR="008239EF" w:rsidRPr="00921129" w14:paraId="672E9433" w14:textId="77777777" w:rsidTr="008239EF">
        <w:tc>
          <w:tcPr>
            <w:tcW w:w="4253" w:type="dxa"/>
          </w:tcPr>
          <w:p w14:paraId="5B0E853B" w14:textId="3EBCB2EF" w:rsidR="002D12E9" w:rsidRPr="00921129" w:rsidRDefault="00D25F18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 xml:space="preserve">Wokalna hudźba </w:t>
            </w:r>
            <w:r w:rsidR="00780CC4">
              <w:rPr>
                <w:lang w:val="hsb-DE"/>
              </w:rPr>
              <w:t>romantiki přewodźa so často na</w:t>
            </w:r>
            <w:r w:rsidRPr="00921129">
              <w:rPr>
                <w:lang w:val="hsb-DE"/>
              </w:rPr>
              <w:t xml:space="preserve"> klawěr</w:t>
            </w:r>
            <w:r w:rsidR="00780CC4">
              <w:rPr>
                <w:lang w:val="hsb-DE"/>
              </w:rPr>
              <w:t>je</w:t>
            </w:r>
            <w:r w:rsidRPr="00921129">
              <w:rPr>
                <w:lang w:val="hsb-DE"/>
              </w:rPr>
              <w:t>.</w:t>
            </w:r>
          </w:p>
        </w:tc>
        <w:tc>
          <w:tcPr>
            <w:tcW w:w="567" w:type="dxa"/>
          </w:tcPr>
          <w:p w14:paraId="571A18E6" w14:textId="77777777" w:rsidR="002D12E9" w:rsidRPr="00921129" w:rsidRDefault="00D25F18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color w:val="00B0F0"/>
                <w:lang w:val="hsb-DE"/>
              </w:rPr>
              <w:t>x</w:t>
            </w:r>
          </w:p>
        </w:tc>
        <w:tc>
          <w:tcPr>
            <w:tcW w:w="567" w:type="dxa"/>
          </w:tcPr>
          <w:p w14:paraId="1F3A220C" w14:textId="77777777" w:rsidR="002D12E9" w:rsidRPr="00921129" w:rsidRDefault="002D12E9" w:rsidP="002D12E9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4678" w:type="dxa"/>
          </w:tcPr>
          <w:p w14:paraId="1438EED1" w14:textId="77777777" w:rsidR="002D12E9" w:rsidRPr="00921129" w:rsidRDefault="002D12E9" w:rsidP="002D12E9">
            <w:pPr>
              <w:pStyle w:val="Listenabsatz"/>
              <w:ind w:left="0"/>
              <w:rPr>
                <w:color w:val="5B9BD5" w:themeColor="accent1"/>
                <w:lang w:val="hsb-DE"/>
              </w:rPr>
            </w:pPr>
          </w:p>
        </w:tc>
      </w:tr>
      <w:tr w:rsidR="008239EF" w:rsidRPr="00921129" w14:paraId="2AF625AF" w14:textId="77777777" w:rsidTr="008239EF">
        <w:tc>
          <w:tcPr>
            <w:tcW w:w="4253" w:type="dxa"/>
          </w:tcPr>
          <w:p w14:paraId="00F8654A" w14:textId="5C04CAB4" w:rsidR="002D12E9" w:rsidRPr="00921129" w:rsidRDefault="007643D0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Doba b</w:t>
            </w:r>
            <w:r w:rsidR="00D25F18" w:rsidRPr="00921129">
              <w:rPr>
                <w:lang w:val="hsb-DE"/>
              </w:rPr>
              <w:t>arok</w:t>
            </w:r>
            <w:r w:rsidR="00984C21">
              <w:rPr>
                <w:lang w:val="hsb-DE"/>
              </w:rPr>
              <w:t xml:space="preserve">a </w:t>
            </w:r>
            <w:r w:rsidR="00984C21" w:rsidRPr="009E3C60">
              <w:rPr>
                <w:lang w:val="hsb-DE"/>
              </w:rPr>
              <w:t>wopřija</w:t>
            </w:r>
            <w:r w:rsidR="00D25F18" w:rsidRPr="00921129">
              <w:rPr>
                <w:lang w:val="hsb-DE"/>
              </w:rPr>
              <w:t xml:space="preserve"> hižo wot spočatka hudźbu.</w:t>
            </w:r>
          </w:p>
        </w:tc>
        <w:tc>
          <w:tcPr>
            <w:tcW w:w="567" w:type="dxa"/>
          </w:tcPr>
          <w:p w14:paraId="5452658E" w14:textId="77777777" w:rsidR="002D12E9" w:rsidRPr="00921129" w:rsidRDefault="002D12E9" w:rsidP="002D12E9">
            <w:pPr>
              <w:pStyle w:val="Listenabsatz"/>
              <w:ind w:left="0"/>
              <w:rPr>
                <w:lang w:val="hsb-DE"/>
              </w:rPr>
            </w:pPr>
          </w:p>
        </w:tc>
        <w:tc>
          <w:tcPr>
            <w:tcW w:w="567" w:type="dxa"/>
          </w:tcPr>
          <w:p w14:paraId="780ECFBA" w14:textId="77777777" w:rsidR="002D12E9" w:rsidRPr="00921129" w:rsidRDefault="00D25F18" w:rsidP="002D12E9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color w:val="00B0F0"/>
                <w:lang w:val="hsb-DE"/>
              </w:rPr>
              <w:t>x</w:t>
            </w:r>
          </w:p>
        </w:tc>
        <w:tc>
          <w:tcPr>
            <w:tcW w:w="4678" w:type="dxa"/>
          </w:tcPr>
          <w:p w14:paraId="6B440163" w14:textId="289E7119" w:rsidR="002D12E9" w:rsidRPr="00921129" w:rsidRDefault="008C48E1" w:rsidP="002D12E9">
            <w:pPr>
              <w:pStyle w:val="Listenabsatz"/>
              <w:ind w:left="0"/>
              <w:rPr>
                <w:color w:val="5B9BD5" w:themeColor="accent1"/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 xml:space="preserve">spočatnje poćahuje so barok </w:t>
            </w:r>
            <w:r w:rsidR="00780CC4">
              <w:rPr>
                <w:color w:val="5B9BD5" w:themeColor="accent1"/>
                <w:lang w:val="hsb-DE"/>
              </w:rPr>
              <w:t xml:space="preserve">jenož </w:t>
            </w:r>
            <w:r w:rsidRPr="00921129">
              <w:rPr>
                <w:color w:val="5B9BD5" w:themeColor="accent1"/>
                <w:lang w:val="hsb-DE"/>
              </w:rPr>
              <w:t>na twarski stil</w:t>
            </w:r>
          </w:p>
        </w:tc>
      </w:tr>
    </w:tbl>
    <w:p w14:paraId="1EFF4397" w14:textId="77777777" w:rsidR="00473E7B" w:rsidRDefault="00473E7B" w:rsidP="000B38C1">
      <w:pPr>
        <w:rPr>
          <w:lang w:val="hsb-DE"/>
        </w:rPr>
      </w:pPr>
    </w:p>
    <w:p w14:paraId="09629CD2" w14:textId="77777777" w:rsidR="00B41A2E" w:rsidRDefault="00B41A2E" w:rsidP="000B38C1">
      <w:pPr>
        <w:rPr>
          <w:lang w:val="hsb-DE"/>
        </w:rPr>
      </w:pPr>
    </w:p>
    <w:p w14:paraId="2726CF3A" w14:textId="77777777" w:rsidR="00B41A2E" w:rsidRDefault="00B41A2E" w:rsidP="000B38C1">
      <w:pPr>
        <w:rPr>
          <w:lang w:val="hsb-DE"/>
        </w:rPr>
      </w:pPr>
    </w:p>
    <w:p w14:paraId="16E89A9F" w14:textId="77777777" w:rsidR="00B41A2E" w:rsidRPr="00921129" w:rsidRDefault="00B41A2E" w:rsidP="000B38C1">
      <w:pPr>
        <w:rPr>
          <w:lang w:val="hsb-DE"/>
        </w:rPr>
      </w:pPr>
    </w:p>
    <w:p w14:paraId="41D0B406" w14:textId="66C7606D" w:rsidR="00473E7B" w:rsidRPr="00921129" w:rsidRDefault="008C48E1" w:rsidP="00FC32C7">
      <w:pPr>
        <w:pStyle w:val="Listenabsatz"/>
        <w:numPr>
          <w:ilvl w:val="0"/>
          <w:numId w:val="6"/>
        </w:numPr>
        <w:rPr>
          <w:sz w:val="28"/>
          <w:szCs w:val="28"/>
          <w:lang w:val="hsb-DE"/>
        </w:rPr>
      </w:pPr>
      <w:r w:rsidRPr="00921129">
        <w:rPr>
          <w:sz w:val="28"/>
          <w:szCs w:val="28"/>
          <w:lang w:val="hsb-DE"/>
        </w:rPr>
        <w:t>Přešmórń</w:t>
      </w:r>
      <w:r w:rsidR="00473E7B" w:rsidRPr="00921129">
        <w:rPr>
          <w:sz w:val="28"/>
          <w:szCs w:val="28"/>
          <w:lang w:val="hsb-DE"/>
        </w:rPr>
        <w:t xml:space="preserve"> słowo, kotrež so njehodźi.</w:t>
      </w:r>
      <w:r w:rsidRPr="00921129">
        <w:rPr>
          <w:sz w:val="28"/>
          <w:szCs w:val="28"/>
          <w:lang w:val="hsb-DE"/>
        </w:rPr>
        <w:t xml:space="preserve"> Namakaj</w:t>
      </w:r>
      <w:r w:rsidR="00E235CB" w:rsidRPr="00921129">
        <w:rPr>
          <w:sz w:val="28"/>
          <w:szCs w:val="28"/>
          <w:lang w:val="hsb-DE"/>
        </w:rPr>
        <w:t xml:space="preserve"> za tři linki </w:t>
      </w:r>
      <w:proofErr w:type="spellStart"/>
      <w:r w:rsidR="00E235CB" w:rsidRPr="00921129">
        <w:rPr>
          <w:sz w:val="28"/>
          <w:szCs w:val="28"/>
          <w:lang w:val="hsb-DE"/>
        </w:rPr>
        <w:t>nadzapřijeće</w:t>
      </w:r>
      <w:proofErr w:type="spellEnd"/>
      <w:r w:rsidR="006062F1" w:rsidRPr="00921129">
        <w:rPr>
          <w:sz w:val="28"/>
          <w:szCs w:val="28"/>
          <w:lang w:val="hsb-DE"/>
        </w:rPr>
        <w:t xml:space="preserve"> (</w:t>
      </w:r>
      <w:proofErr w:type="spellStart"/>
      <w:r w:rsidR="006062F1" w:rsidRPr="00921129">
        <w:rPr>
          <w:sz w:val="28"/>
          <w:szCs w:val="28"/>
          <w:lang w:val="hsb-DE"/>
        </w:rPr>
        <w:t>Oberbegriff</w:t>
      </w:r>
      <w:proofErr w:type="spellEnd"/>
      <w:r w:rsidR="006062F1" w:rsidRPr="00921129">
        <w:rPr>
          <w:sz w:val="28"/>
          <w:szCs w:val="28"/>
          <w:lang w:val="hsb-DE"/>
        </w:rPr>
        <w:t>)</w:t>
      </w:r>
      <w:r w:rsidR="00E235CB" w:rsidRPr="00921129">
        <w:rPr>
          <w:sz w:val="28"/>
          <w:szCs w:val="28"/>
          <w:lang w:val="hsb-DE"/>
        </w:rPr>
        <w:t>.</w:t>
      </w:r>
    </w:p>
    <w:p w14:paraId="14EC3CD5" w14:textId="77777777" w:rsidR="008C48E1" w:rsidRPr="000E7D24" w:rsidRDefault="008C48E1" w:rsidP="008C48E1">
      <w:pPr>
        <w:pStyle w:val="Listenabsatz"/>
        <w:ind w:left="360"/>
        <w:rPr>
          <w:sz w:val="16"/>
          <w:szCs w:val="16"/>
          <w:lang w:val="hsb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9"/>
        <w:gridCol w:w="1846"/>
        <w:gridCol w:w="1715"/>
        <w:gridCol w:w="1794"/>
        <w:gridCol w:w="2398"/>
      </w:tblGrid>
      <w:tr w:rsidR="00186F4E" w:rsidRPr="00921129" w14:paraId="76C6A7CB" w14:textId="77777777" w:rsidTr="001047B3">
        <w:trPr>
          <w:trHeight w:val="620"/>
        </w:trPr>
        <w:tc>
          <w:tcPr>
            <w:tcW w:w="1309" w:type="dxa"/>
          </w:tcPr>
          <w:p w14:paraId="2068E890" w14:textId="02CD0247" w:rsidR="00186F4E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klasika</w:t>
            </w:r>
          </w:p>
        </w:tc>
        <w:tc>
          <w:tcPr>
            <w:tcW w:w="1846" w:type="dxa"/>
          </w:tcPr>
          <w:p w14:paraId="73AE93E8" w14:textId="04760F0E" w:rsidR="00186F4E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moderna</w:t>
            </w:r>
          </w:p>
        </w:tc>
        <w:tc>
          <w:tcPr>
            <w:tcW w:w="1715" w:type="dxa"/>
          </w:tcPr>
          <w:p w14:paraId="0B6D22F2" w14:textId="69789451" w:rsidR="00186F4E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>jazz</w:t>
            </w:r>
          </w:p>
        </w:tc>
        <w:tc>
          <w:tcPr>
            <w:tcW w:w="1794" w:type="dxa"/>
          </w:tcPr>
          <w:p w14:paraId="74E25489" w14:textId="6B07F186" w:rsidR="00186F4E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barok</w:t>
            </w:r>
          </w:p>
        </w:tc>
        <w:tc>
          <w:tcPr>
            <w:tcW w:w="2398" w:type="dxa"/>
          </w:tcPr>
          <w:p w14:paraId="29D1F592" w14:textId="737B8C86" w:rsidR="00186F4E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color w:val="5B9BD5" w:themeColor="accent1"/>
                <w:sz w:val="28"/>
                <w:szCs w:val="28"/>
                <w:lang w:val="hsb-DE"/>
              </w:rPr>
              <w:t>epocha</w:t>
            </w:r>
          </w:p>
        </w:tc>
      </w:tr>
      <w:tr w:rsidR="00186F4E" w:rsidRPr="00921129" w14:paraId="0A3D33D8" w14:textId="77777777" w:rsidTr="00186F4E">
        <w:tc>
          <w:tcPr>
            <w:tcW w:w="1309" w:type="dxa"/>
          </w:tcPr>
          <w:p w14:paraId="722C156C" w14:textId="77777777" w:rsidR="008C48E1" w:rsidRPr="00921129" w:rsidRDefault="008C48E1" w:rsidP="008C48E1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opera</w:t>
            </w:r>
            <w:r w:rsidRPr="00921129">
              <w:rPr>
                <w:lang w:val="hsb-DE"/>
              </w:rPr>
              <w:tab/>
            </w:r>
          </w:p>
          <w:p w14:paraId="68B9E46E" w14:textId="68CB6331" w:rsidR="00186F4E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</w:p>
        </w:tc>
        <w:tc>
          <w:tcPr>
            <w:tcW w:w="1846" w:type="dxa"/>
          </w:tcPr>
          <w:p w14:paraId="3E7D35F0" w14:textId="2C910006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sinfonija</w:t>
            </w:r>
          </w:p>
        </w:tc>
        <w:tc>
          <w:tcPr>
            <w:tcW w:w="1715" w:type="dxa"/>
          </w:tcPr>
          <w:p w14:paraId="648B1A31" w14:textId="554C5506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>kralowski dwór</w:t>
            </w:r>
          </w:p>
        </w:tc>
        <w:tc>
          <w:tcPr>
            <w:tcW w:w="1794" w:type="dxa"/>
          </w:tcPr>
          <w:p w14:paraId="4778BA1E" w14:textId="1226E336" w:rsidR="008C48E1" w:rsidRPr="00921129" w:rsidRDefault="00B73BB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sonata</w:t>
            </w:r>
          </w:p>
        </w:tc>
        <w:tc>
          <w:tcPr>
            <w:tcW w:w="2398" w:type="dxa"/>
          </w:tcPr>
          <w:p w14:paraId="7D88F573" w14:textId="671FE7CB" w:rsidR="008C48E1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color w:val="5B9BD5" w:themeColor="accent1"/>
                <w:sz w:val="28"/>
                <w:szCs w:val="28"/>
                <w:lang w:val="hsb-DE"/>
              </w:rPr>
              <w:t>hudźbny kruch</w:t>
            </w:r>
          </w:p>
        </w:tc>
      </w:tr>
      <w:tr w:rsidR="00186F4E" w:rsidRPr="00921129" w14:paraId="2E8A06B6" w14:textId="77777777" w:rsidTr="00186F4E">
        <w:tc>
          <w:tcPr>
            <w:tcW w:w="1309" w:type="dxa"/>
          </w:tcPr>
          <w:p w14:paraId="68FA8AB5" w14:textId="7FA70407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cybanske instrumenty</w:t>
            </w:r>
          </w:p>
        </w:tc>
        <w:tc>
          <w:tcPr>
            <w:tcW w:w="1846" w:type="dxa"/>
          </w:tcPr>
          <w:p w14:paraId="6EA82628" w14:textId="645C8CFB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komorna hudźba</w:t>
            </w:r>
          </w:p>
        </w:tc>
        <w:tc>
          <w:tcPr>
            <w:tcW w:w="1715" w:type="dxa"/>
          </w:tcPr>
          <w:p w14:paraId="43CCB5A8" w14:textId="75DDEBF8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začuća</w:t>
            </w:r>
          </w:p>
        </w:tc>
        <w:tc>
          <w:tcPr>
            <w:tcW w:w="1794" w:type="dxa"/>
          </w:tcPr>
          <w:p w14:paraId="1F61C1E1" w14:textId="6FE9EDC3" w:rsidR="008C48E1" w:rsidRPr="00921129" w:rsidRDefault="0085449C" w:rsidP="008C48E1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>cyrkej</w:t>
            </w:r>
          </w:p>
        </w:tc>
        <w:tc>
          <w:tcPr>
            <w:tcW w:w="2398" w:type="dxa"/>
          </w:tcPr>
          <w:p w14:paraId="04579209" w14:textId="77777777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</w:p>
        </w:tc>
      </w:tr>
      <w:tr w:rsidR="00186F4E" w:rsidRPr="00921129" w14:paraId="407C3ADA" w14:textId="77777777" w:rsidTr="00186F4E">
        <w:tc>
          <w:tcPr>
            <w:tcW w:w="1309" w:type="dxa"/>
          </w:tcPr>
          <w:p w14:paraId="203ECCD8" w14:textId="77777777" w:rsidR="008C48E1" w:rsidRPr="00921129" w:rsidRDefault="008C48E1" w:rsidP="008C48E1">
            <w:pPr>
              <w:pStyle w:val="Listenabsatz"/>
              <w:ind w:left="0"/>
              <w:rPr>
                <w:lang w:val="hsb-DE"/>
              </w:rPr>
            </w:pPr>
            <w:r w:rsidRPr="00921129">
              <w:rPr>
                <w:lang w:val="hsb-DE"/>
              </w:rPr>
              <w:t>spěwar</w:t>
            </w:r>
            <w:r w:rsidRPr="00921129">
              <w:rPr>
                <w:lang w:val="hsb-DE"/>
              </w:rPr>
              <w:tab/>
            </w:r>
          </w:p>
          <w:p w14:paraId="00304ABD" w14:textId="35305236" w:rsidR="00186F4E" w:rsidRPr="00921129" w:rsidRDefault="00186F4E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</w:p>
        </w:tc>
        <w:tc>
          <w:tcPr>
            <w:tcW w:w="1846" w:type="dxa"/>
          </w:tcPr>
          <w:p w14:paraId="57AFE73C" w14:textId="4A01CB12" w:rsidR="008C48E1" w:rsidRPr="00921129" w:rsidRDefault="000449EF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color w:val="5B9BD5" w:themeColor="accent1"/>
                <w:lang w:val="hsb-DE"/>
              </w:rPr>
              <w:t>rozswětlerstwo</w:t>
            </w:r>
          </w:p>
        </w:tc>
        <w:tc>
          <w:tcPr>
            <w:tcW w:w="1715" w:type="dxa"/>
          </w:tcPr>
          <w:p w14:paraId="1246D9F1" w14:textId="5AD63901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hłós</w:t>
            </w:r>
          </w:p>
        </w:tc>
        <w:tc>
          <w:tcPr>
            <w:tcW w:w="1794" w:type="dxa"/>
          </w:tcPr>
          <w:p w14:paraId="4323BF0D" w14:textId="0A690C83" w:rsidR="008C48E1" w:rsidRPr="00921129" w:rsidRDefault="008C48E1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lang w:val="hsb-DE"/>
              </w:rPr>
              <w:t>wokalna hudźba</w:t>
            </w:r>
          </w:p>
        </w:tc>
        <w:tc>
          <w:tcPr>
            <w:tcW w:w="2398" w:type="dxa"/>
          </w:tcPr>
          <w:p w14:paraId="4D654105" w14:textId="3C31F554" w:rsidR="008C48E1" w:rsidRPr="00921129" w:rsidRDefault="006654AC" w:rsidP="008C48E1">
            <w:pPr>
              <w:pStyle w:val="Listenabsatz"/>
              <w:ind w:left="0"/>
              <w:rPr>
                <w:sz w:val="28"/>
                <w:szCs w:val="28"/>
                <w:lang w:val="hsb-DE"/>
              </w:rPr>
            </w:pPr>
            <w:r w:rsidRPr="00921129">
              <w:rPr>
                <w:color w:val="5B9BD5" w:themeColor="accent1"/>
                <w:sz w:val="28"/>
                <w:szCs w:val="28"/>
                <w:lang w:val="hsb-DE"/>
              </w:rPr>
              <w:t>spěwanje</w:t>
            </w:r>
          </w:p>
        </w:tc>
      </w:tr>
    </w:tbl>
    <w:p w14:paraId="45E66B4E" w14:textId="77777777" w:rsidR="008C48E1" w:rsidRPr="00921129" w:rsidRDefault="008C48E1" w:rsidP="008C48E1">
      <w:pPr>
        <w:pStyle w:val="Listenabsatz"/>
        <w:ind w:left="0"/>
        <w:rPr>
          <w:sz w:val="28"/>
          <w:szCs w:val="28"/>
          <w:lang w:val="hsb-DE"/>
        </w:rPr>
      </w:pPr>
    </w:p>
    <w:p w14:paraId="7E971E8C" w14:textId="77777777" w:rsidR="00595B0F" w:rsidRPr="00921129" w:rsidRDefault="00595B0F" w:rsidP="00595B0F">
      <w:pPr>
        <w:pStyle w:val="Listenabsatz"/>
        <w:rPr>
          <w:lang w:val="hsb-DE"/>
        </w:rPr>
      </w:pPr>
    </w:p>
    <w:p w14:paraId="030FC2B7" w14:textId="77777777" w:rsidR="00B41A2E" w:rsidRDefault="00B41A2E">
      <w:pPr>
        <w:rPr>
          <w:sz w:val="28"/>
          <w:szCs w:val="28"/>
          <w:lang w:val="hsb-DE"/>
        </w:rPr>
      </w:pPr>
      <w:r>
        <w:rPr>
          <w:sz w:val="28"/>
          <w:szCs w:val="28"/>
          <w:lang w:val="hsb-DE"/>
        </w:rPr>
        <w:br w:type="page"/>
      </w:r>
    </w:p>
    <w:p w14:paraId="549752D6" w14:textId="65302531" w:rsidR="003D6560" w:rsidRPr="00921129" w:rsidRDefault="00216304" w:rsidP="003D6560">
      <w:pPr>
        <w:pStyle w:val="Listenabsatz"/>
        <w:numPr>
          <w:ilvl w:val="0"/>
          <w:numId w:val="6"/>
        </w:numPr>
        <w:rPr>
          <w:sz w:val="28"/>
          <w:szCs w:val="28"/>
          <w:lang w:val="hsb-DE"/>
        </w:rPr>
      </w:pPr>
      <w:r w:rsidRPr="00921129">
        <w:rPr>
          <w:sz w:val="28"/>
          <w:szCs w:val="28"/>
          <w:lang w:val="hsb-DE"/>
        </w:rPr>
        <w:lastRenderedPageBreak/>
        <w:t>Pře</w:t>
      </w:r>
      <w:r w:rsidR="00A87BD7" w:rsidRPr="00921129">
        <w:rPr>
          <w:sz w:val="28"/>
          <w:szCs w:val="28"/>
          <w:lang w:val="hsb-DE"/>
        </w:rPr>
        <w:t>d</w:t>
      </w:r>
      <w:r w:rsidR="00780CC4">
        <w:rPr>
          <w:sz w:val="28"/>
          <w:szCs w:val="28"/>
          <w:lang w:val="hsb-DE"/>
        </w:rPr>
        <w:t>staj</w:t>
      </w:r>
      <w:r w:rsidRPr="00921129">
        <w:rPr>
          <w:sz w:val="28"/>
          <w:szCs w:val="28"/>
          <w:lang w:val="hsb-DE"/>
        </w:rPr>
        <w:t xml:space="preserve"> </w:t>
      </w:r>
      <w:r w:rsidR="003D6560" w:rsidRPr="00921129">
        <w:rPr>
          <w:sz w:val="28"/>
          <w:szCs w:val="28"/>
          <w:lang w:val="hsb-DE"/>
        </w:rPr>
        <w:t xml:space="preserve">hudźbnu epochu </w:t>
      </w:r>
      <w:r w:rsidRPr="00921129">
        <w:rPr>
          <w:sz w:val="28"/>
          <w:szCs w:val="28"/>
          <w:lang w:val="hsb-DE"/>
        </w:rPr>
        <w:t xml:space="preserve">romantiki </w:t>
      </w:r>
      <w:r w:rsidR="003D6560" w:rsidRPr="00921129">
        <w:rPr>
          <w:sz w:val="28"/>
          <w:szCs w:val="28"/>
          <w:lang w:val="hsb-DE"/>
        </w:rPr>
        <w:t>z pomocu slědowacych spočatkow sadow (</w:t>
      </w:r>
      <w:proofErr w:type="spellStart"/>
      <w:r w:rsidR="003D6560" w:rsidRPr="00921129">
        <w:rPr>
          <w:sz w:val="28"/>
          <w:szCs w:val="28"/>
          <w:lang w:val="hsb-DE"/>
        </w:rPr>
        <w:t>Satzanfänge</w:t>
      </w:r>
      <w:proofErr w:type="spellEnd"/>
      <w:r w:rsidR="003C4DA1" w:rsidRPr="00921129">
        <w:rPr>
          <w:sz w:val="28"/>
          <w:szCs w:val="28"/>
          <w:lang w:val="hsb-DE"/>
        </w:rPr>
        <w:t>/</w:t>
      </w:r>
      <w:proofErr w:type="spellStart"/>
      <w:r w:rsidR="003C4DA1" w:rsidRPr="00921129">
        <w:rPr>
          <w:sz w:val="28"/>
          <w:szCs w:val="28"/>
          <w:lang w:val="hsb-DE"/>
        </w:rPr>
        <w:t>Sprachhilfen</w:t>
      </w:r>
      <w:proofErr w:type="spellEnd"/>
      <w:r w:rsidR="003D6560" w:rsidRPr="00921129">
        <w:rPr>
          <w:sz w:val="28"/>
          <w:szCs w:val="28"/>
          <w:lang w:val="hsb-DE"/>
        </w:rPr>
        <w:t>):</w:t>
      </w:r>
    </w:p>
    <w:p w14:paraId="37AEEE66" w14:textId="026A52F0" w:rsidR="00216304" w:rsidRPr="00921129" w:rsidRDefault="00FC293D" w:rsidP="00FC293D">
      <w:pPr>
        <w:rPr>
          <w:lang w:val="hsb-DE"/>
        </w:rPr>
      </w:pPr>
      <w:r w:rsidRPr="00921129">
        <w:rPr>
          <w:lang w:val="hsb-DE"/>
        </w:rPr>
        <w:t>Č</w:t>
      </w:r>
      <w:r w:rsidR="00216304" w:rsidRPr="00921129">
        <w:rPr>
          <w:lang w:val="hsb-DE"/>
        </w:rPr>
        <w:t>as</w:t>
      </w:r>
      <w:r w:rsidRPr="00921129">
        <w:rPr>
          <w:lang w:val="hsb-DE"/>
        </w:rPr>
        <w:t xml:space="preserve"> romantiki </w:t>
      </w:r>
      <w:r w:rsidR="00DD696B" w:rsidRPr="00921129">
        <w:rPr>
          <w:lang w:val="hsb-DE"/>
        </w:rPr>
        <w:t>je čas mjez ...</w:t>
      </w:r>
    </w:p>
    <w:p w14:paraId="552B8A6D" w14:textId="53B02705" w:rsidR="00DD696B" w:rsidRPr="00921129" w:rsidRDefault="00264DE7" w:rsidP="00FC293D">
      <w:pPr>
        <w:rPr>
          <w:lang w:val="hsb-DE"/>
        </w:rPr>
      </w:pPr>
      <w:r w:rsidRPr="00921129">
        <w:rPr>
          <w:lang w:val="hsb-DE"/>
        </w:rPr>
        <w:t>Zapřijeće romantika bazuje na ...</w:t>
      </w:r>
    </w:p>
    <w:p w14:paraId="3221BF2E" w14:textId="7F04B7B9" w:rsidR="00264DE7" w:rsidRPr="00921129" w:rsidRDefault="00CD649C" w:rsidP="00FC293D">
      <w:pPr>
        <w:rPr>
          <w:lang w:val="hsb-DE"/>
        </w:rPr>
      </w:pPr>
      <w:r w:rsidRPr="00921129">
        <w:rPr>
          <w:lang w:val="hsb-DE"/>
        </w:rPr>
        <w:t>Ludźo tutoho časa mějachu žadosć za ...</w:t>
      </w:r>
    </w:p>
    <w:p w14:paraId="7401AADC" w14:textId="748F8C58" w:rsidR="00CD649C" w:rsidRPr="00921129" w:rsidRDefault="00CC2B8D" w:rsidP="00FC293D">
      <w:pPr>
        <w:rPr>
          <w:lang w:val="hsb-DE"/>
        </w:rPr>
      </w:pPr>
      <w:r w:rsidRPr="00921129">
        <w:rPr>
          <w:lang w:val="hsb-DE"/>
        </w:rPr>
        <w:t>Jednorosć přirody běše ...</w:t>
      </w:r>
    </w:p>
    <w:p w14:paraId="16B9E4E9" w14:textId="501D2EA4" w:rsidR="00CC2B8D" w:rsidRPr="00921129" w:rsidRDefault="00044BA0" w:rsidP="00FC293D">
      <w:pPr>
        <w:rPr>
          <w:lang w:val="hsb-DE"/>
        </w:rPr>
      </w:pPr>
      <w:r w:rsidRPr="00921129">
        <w:rPr>
          <w:lang w:val="hsb-DE"/>
        </w:rPr>
        <w:t xml:space="preserve">Přičina </w:t>
      </w:r>
      <w:r w:rsidRPr="00780CC4">
        <w:rPr>
          <w:lang w:val="hsb-DE"/>
        </w:rPr>
        <w:t>za to</w:t>
      </w:r>
      <w:r w:rsidRPr="00921129">
        <w:rPr>
          <w:lang w:val="hsb-DE"/>
        </w:rPr>
        <w:t xml:space="preserve"> běše mjez druhim ...</w:t>
      </w:r>
    </w:p>
    <w:p w14:paraId="0415B714" w14:textId="5BD89212" w:rsidR="00044BA0" w:rsidRPr="00921129" w:rsidRDefault="008E378A" w:rsidP="00FC293D">
      <w:pPr>
        <w:rPr>
          <w:lang w:val="hsb-DE"/>
        </w:rPr>
      </w:pPr>
      <w:r>
        <w:rPr>
          <w:lang w:val="hsb-DE"/>
        </w:rPr>
        <w:t>Typisk</w:t>
      </w:r>
      <w:r w:rsidR="00A87BD7" w:rsidRPr="00921129">
        <w:rPr>
          <w:lang w:val="hsb-DE"/>
        </w:rPr>
        <w:t>e za hudźbu w času romantiki su ...</w:t>
      </w:r>
    </w:p>
    <w:p w14:paraId="345B2C6F" w14:textId="2029D263" w:rsidR="00A87BD7" w:rsidRDefault="00A87BD7" w:rsidP="00FC293D">
      <w:pPr>
        <w:rPr>
          <w:lang w:val="hsb-DE"/>
        </w:rPr>
      </w:pPr>
      <w:r w:rsidRPr="00921129">
        <w:rPr>
          <w:lang w:val="hsb-DE"/>
        </w:rPr>
        <w:t>Znaći hudźbnicy romantiki su ...</w:t>
      </w:r>
    </w:p>
    <w:p w14:paraId="0110DB51" w14:textId="77777777" w:rsidR="00B41A2E" w:rsidRDefault="00B41A2E">
      <w:pPr>
        <w:rPr>
          <w:lang w:val="hsb-DE"/>
        </w:rPr>
      </w:pPr>
      <w:r>
        <w:rPr>
          <w:lang w:val="hsb-DE"/>
        </w:rPr>
        <w:br w:type="page"/>
      </w:r>
    </w:p>
    <w:p w14:paraId="04D14FE0" w14:textId="7480823A" w:rsidR="00324173" w:rsidRPr="00324173" w:rsidRDefault="00924187" w:rsidP="00324173">
      <w:pPr>
        <w:rPr>
          <w:lang w:val="hsb-DE"/>
        </w:rPr>
      </w:pPr>
      <w:bookmarkStart w:id="0" w:name="_GoBack"/>
      <w:bookmarkEnd w:id="0"/>
      <w:r>
        <w:rPr>
          <w:lang w:val="hsb-DE"/>
        </w:rPr>
        <w:lastRenderedPageBreak/>
        <w:t>Hudźba I 9./10</w:t>
      </w:r>
      <w:r w:rsidR="00324173" w:rsidRPr="00324173">
        <w:rPr>
          <w:lang w:val="hsb-DE"/>
        </w:rPr>
        <w:t>. lětnik I</w:t>
      </w:r>
      <w:r>
        <w:rPr>
          <w:lang w:val="hsb-DE"/>
        </w:rPr>
        <w:t xml:space="preserve"> wyša šula a gymnazij I str. 28</w:t>
      </w:r>
    </w:p>
    <w:p w14:paraId="313FBBE0" w14:textId="3D87A11C" w:rsidR="00324173" w:rsidRPr="00324173" w:rsidRDefault="00324173" w:rsidP="00324173">
      <w:pPr>
        <w:rPr>
          <w:b/>
          <w:lang w:val="hsb-DE"/>
        </w:rPr>
      </w:pPr>
      <w:proofErr w:type="spellStart"/>
      <w:r w:rsidRPr="00324173">
        <w:rPr>
          <w:b/>
          <w:lang w:val="hsb-DE"/>
        </w:rPr>
        <w:t>Das</w:t>
      </w:r>
      <w:proofErr w:type="spellEnd"/>
      <w:r w:rsidRPr="00324173">
        <w:rPr>
          <w:b/>
          <w:lang w:val="hsb-DE"/>
        </w:rPr>
        <w:t xml:space="preserve"> </w:t>
      </w:r>
      <w:proofErr w:type="spellStart"/>
      <w:r w:rsidRPr="00324173">
        <w:rPr>
          <w:b/>
          <w:lang w:val="hsb-DE"/>
        </w:rPr>
        <w:t>Mittelalter</w:t>
      </w:r>
      <w:proofErr w:type="spellEnd"/>
    </w:p>
    <w:p w14:paraId="1B8B060D" w14:textId="0752D5EC" w:rsidR="00324173" w:rsidRPr="00324173" w:rsidRDefault="00324173" w:rsidP="00324173">
      <w:pPr>
        <w:rPr>
          <w:lang w:val="hsb-DE"/>
        </w:rPr>
      </w:pPr>
      <w:proofErr w:type="spellStart"/>
      <w:r w:rsidRPr="00324173">
        <w:rPr>
          <w:lang w:val="hsb-DE"/>
        </w:rPr>
        <w:t>Das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Mittelalter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übt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bis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heute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eine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besondere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Faszination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aus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Als</w:t>
      </w:r>
      <w:proofErr w:type="spellEnd"/>
      <w:r w:rsidRPr="00324173">
        <w:rPr>
          <w:lang w:val="hsb-DE"/>
        </w:rPr>
        <w:t xml:space="preserve"> „</w:t>
      </w:r>
      <w:proofErr w:type="spellStart"/>
      <w:r w:rsidRPr="00324173">
        <w:rPr>
          <w:lang w:val="hsb-DE"/>
        </w:rPr>
        <w:t>finsteres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Mittelalter</w:t>
      </w:r>
      <w:proofErr w:type="spellEnd"/>
      <w:r w:rsidRPr="00324173">
        <w:rPr>
          <w:lang w:val="hsb-DE"/>
        </w:rPr>
        <w:t xml:space="preserve">“ </w:t>
      </w:r>
      <w:proofErr w:type="spellStart"/>
      <w:r w:rsidRPr="00324173">
        <w:rPr>
          <w:lang w:val="hsb-DE"/>
        </w:rPr>
        <w:t>mit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Hexenverfolgung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Folter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Inquisition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Seuchen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verheerenden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Kriegen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wird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damalige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Zeit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Computerspielen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Filmen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Comics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oder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Romanen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lebhaft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dargestellt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Ausstellungen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Geschichtsbücher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bunte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Mittelaltermärkte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vermitteln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hingegen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das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differenziertere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Bi</w:t>
      </w:r>
      <w:r>
        <w:rPr>
          <w:lang w:val="hsb-DE"/>
        </w:rPr>
        <w:t>ld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einer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kulturellen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Blütezeit</w:t>
      </w:r>
      <w:proofErr w:type="spellEnd"/>
      <w:r>
        <w:rPr>
          <w:lang w:val="hsb-DE"/>
        </w:rPr>
        <w:t>.</w:t>
      </w:r>
    </w:p>
    <w:p w14:paraId="5D4F4FC7" w14:textId="70D9CD99" w:rsidR="00324173" w:rsidRPr="00324173" w:rsidRDefault="00324173" w:rsidP="00324173">
      <w:pPr>
        <w:rPr>
          <w:lang w:val="hsb-DE"/>
        </w:rPr>
      </w:pP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entwickelte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Mittelalter</w:t>
      </w:r>
      <w:proofErr w:type="spellEnd"/>
      <w:r w:rsidRPr="00324173">
        <w:rPr>
          <w:lang w:val="hsb-DE"/>
        </w:rPr>
        <w:t xml:space="preserve"> zu </w:t>
      </w:r>
      <w:proofErr w:type="spellStart"/>
      <w:r w:rsidRPr="00324173">
        <w:rPr>
          <w:lang w:val="hsb-DE"/>
        </w:rPr>
        <w:t>großer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Vielfalt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Für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Entwicklung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abendländischen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Musikkultur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wurde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Erfindung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Notenschrift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wegweisend</w:t>
      </w:r>
      <w:proofErr w:type="spellEnd"/>
      <w:r w:rsidRPr="00324173">
        <w:rPr>
          <w:lang w:val="hsb-DE"/>
        </w:rPr>
        <w:t xml:space="preserve">. Je </w:t>
      </w:r>
      <w:proofErr w:type="spellStart"/>
      <w:r w:rsidRPr="00324173">
        <w:rPr>
          <w:lang w:val="hsb-DE"/>
        </w:rPr>
        <w:t>nach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Funktion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Aufführungsbedingungen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unterscheidet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man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weltliche</w:t>
      </w:r>
      <w:proofErr w:type="spellEnd"/>
      <w:r w:rsidRPr="00324173">
        <w:rPr>
          <w:lang w:val="hsb-DE"/>
        </w:rPr>
        <w:t xml:space="preserve"> (profane)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geistliche</w:t>
      </w:r>
      <w:proofErr w:type="spellEnd"/>
      <w:r w:rsidRPr="00324173">
        <w:rPr>
          <w:lang w:val="hsb-DE"/>
        </w:rPr>
        <w:t xml:space="preserve"> (</w:t>
      </w:r>
      <w:proofErr w:type="spellStart"/>
      <w:r w:rsidRPr="00324173">
        <w:rPr>
          <w:lang w:val="hsb-DE"/>
        </w:rPr>
        <w:t>sakrale</w:t>
      </w:r>
      <w:proofErr w:type="spellEnd"/>
      <w:r w:rsidRPr="00324173">
        <w:rPr>
          <w:lang w:val="hsb-DE"/>
        </w:rPr>
        <w:t xml:space="preserve">) </w:t>
      </w:r>
      <w:proofErr w:type="spellStart"/>
      <w:r w:rsidRPr="00324173">
        <w:rPr>
          <w:lang w:val="hsb-DE"/>
        </w:rPr>
        <w:t>Musik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Auch</w:t>
      </w:r>
      <w:proofErr w:type="spellEnd"/>
      <w:r w:rsidRPr="00324173">
        <w:rPr>
          <w:lang w:val="hsb-DE"/>
        </w:rPr>
        <w:t xml:space="preserve"> Rock-, Pop-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Jazzmusiker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integrieren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historische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Stilelemente</w:t>
      </w:r>
      <w:proofErr w:type="spellEnd"/>
      <w:r w:rsidRPr="00324173">
        <w:rPr>
          <w:lang w:val="hsb-DE"/>
        </w:rPr>
        <w:t xml:space="preserve"> in </w:t>
      </w:r>
      <w:proofErr w:type="spellStart"/>
      <w:r w:rsidRPr="00324173">
        <w:rPr>
          <w:lang w:val="hsb-DE"/>
        </w:rPr>
        <w:t>ihre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eigene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Musik</w:t>
      </w:r>
      <w:proofErr w:type="spellEnd"/>
      <w:r>
        <w:rPr>
          <w:lang w:val="hsb-DE"/>
        </w:rPr>
        <w:t>. * S. 127, 190 f.</w:t>
      </w:r>
    </w:p>
    <w:p w14:paraId="1507FB1B" w14:textId="22826FA7" w:rsidR="00324173" w:rsidRPr="00324173" w:rsidRDefault="00324173" w:rsidP="00324173">
      <w:pPr>
        <w:rPr>
          <w:lang w:val="hsb-DE"/>
        </w:rPr>
      </w:pPr>
      <w:proofErr w:type="spellStart"/>
      <w:r w:rsidRPr="00324173">
        <w:rPr>
          <w:lang w:val="hsb-DE"/>
        </w:rPr>
        <w:t>Um</w:t>
      </w:r>
      <w:proofErr w:type="spellEnd"/>
      <w:r w:rsidRPr="00324173">
        <w:rPr>
          <w:lang w:val="hsb-DE"/>
        </w:rPr>
        <w:t xml:space="preserve"> 600 </w:t>
      </w:r>
      <w:proofErr w:type="spellStart"/>
      <w:r w:rsidRPr="00324173">
        <w:rPr>
          <w:lang w:val="hsb-DE"/>
        </w:rPr>
        <w:t>reformierte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Papst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Gregor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Große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Ablauf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gottesdienstlichen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Handlungen</w:t>
      </w:r>
      <w:proofErr w:type="spellEnd"/>
      <w:r w:rsidRPr="00324173">
        <w:rPr>
          <w:lang w:val="hsb-DE"/>
        </w:rPr>
        <w:t xml:space="preserve"> (</w:t>
      </w:r>
      <w:proofErr w:type="spellStart"/>
      <w:r w:rsidRPr="00324173">
        <w:rPr>
          <w:lang w:val="hsb-DE"/>
        </w:rPr>
        <w:t>Liturgie</w:t>
      </w:r>
      <w:proofErr w:type="spellEnd"/>
      <w:r w:rsidRPr="00324173">
        <w:rPr>
          <w:lang w:val="hsb-DE"/>
        </w:rPr>
        <w:t xml:space="preserve">). </w:t>
      </w:r>
      <w:proofErr w:type="spellStart"/>
      <w:r w:rsidRPr="00324173">
        <w:rPr>
          <w:lang w:val="hsb-DE"/>
        </w:rPr>
        <w:t>Dabei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wurden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Gesänge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festgelegt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später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als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Gregorianische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Choräle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oder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Gregorianik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bezeichnet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werden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oft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verbreitete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Annahme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Gregor</w:t>
      </w:r>
      <w:proofErr w:type="spellEnd"/>
      <w:r w:rsidRPr="00324173">
        <w:rPr>
          <w:lang w:val="hsb-DE"/>
        </w:rPr>
        <w:t xml:space="preserve"> I. </w:t>
      </w:r>
      <w:proofErr w:type="spellStart"/>
      <w:r w:rsidRPr="00324173">
        <w:rPr>
          <w:lang w:val="hsb-DE"/>
        </w:rPr>
        <w:t>habe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Choräle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selbst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komponiert</w:t>
      </w:r>
      <w:proofErr w:type="spellEnd"/>
      <w:r w:rsidRPr="00324173">
        <w:rPr>
          <w:lang w:val="hsb-DE"/>
        </w:rPr>
        <w:t xml:space="preserve">, hat </w:t>
      </w:r>
      <w:proofErr w:type="spellStart"/>
      <w:r w:rsidRPr="00324173">
        <w:rPr>
          <w:lang w:val="hsb-DE"/>
        </w:rPr>
        <w:t>sich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nicht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bestätig</w:t>
      </w:r>
      <w:r>
        <w:rPr>
          <w:lang w:val="hsb-DE"/>
        </w:rPr>
        <w:t>t</w:t>
      </w:r>
      <w:proofErr w:type="spellEnd"/>
      <w:r>
        <w:rPr>
          <w:lang w:val="hsb-DE"/>
        </w:rPr>
        <w:t>.</w:t>
      </w:r>
    </w:p>
    <w:p w14:paraId="1C1C9589" w14:textId="4B3722A4" w:rsidR="00324173" w:rsidRPr="00324173" w:rsidRDefault="00324173" w:rsidP="00324173">
      <w:pPr>
        <w:rPr>
          <w:lang w:val="hsb-DE"/>
        </w:rPr>
      </w:pP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profane </w:t>
      </w:r>
      <w:proofErr w:type="spellStart"/>
      <w:r w:rsidRPr="00324173">
        <w:rPr>
          <w:lang w:val="hsb-DE"/>
        </w:rPr>
        <w:t>Musik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wurde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Spielleuten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Vaganten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ausgeführt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Als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sogenannte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fahrende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Musiker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zogen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umher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waren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niedrigem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sozialen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Stand</w:t>
      </w:r>
      <w:proofErr w:type="spellEnd"/>
      <w:r w:rsidRPr="00324173">
        <w:rPr>
          <w:lang w:val="hsb-DE"/>
        </w:rPr>
        <w:t xml:space="preserve">, </w:t>
      </w:r>
      <w:proofErr w:type="spellStart"/>
      <w:r w:rsidRPr="00324173">
        <w:rPr>
          <w:lang w:val="hsb-DE"/>
        </w:rPr>
        <w:t>rechtlos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vogelfrei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Ab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dem</w:t>
      </w:r>
      <w:proofErr w:type="spellEnd"/>
      <w:r w:rsidRPr="00324173">
        <w:rPr>
          <w:lang w:val="hsb-DE"/>
        </w:rPr>
        <w:t xml:space="preserve"> 13. </w:t>
      </w:r>
      <w:proofErr w:type="spellStart"/>
      <w:r w:rsidRPr="00324173">
        <w:rPr>
          <w:lang w:val="hsb-DE"/>
        </w:rPr>
        <w:t>Jahrhundert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schlossen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zusammen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Daraus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entstanden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später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Z</w:t>
      </w:r>
      <w:r>
        <w:rPr>
          <w:lang w:val="hsb-DE"/>
        </w:rPr>
        <w:t>ünfte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der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Stadtpfeifer</w:t>
      </w:r>
      <w:proofErr w:type="spellEnd"/>
      <w:r>
        <w:rPr>
          <w:lang w:val="hsb-DE"/>
        </w:rPr>
        <w:t>.</w:t>
      </w:r>
    </w:p>
    <w:p w14:paraId="4950E84B" w14:textId="3FEC6933" w:rsidR="00CE0107" w:rsidRDefault="00324173" w:rsidP="00324173">
      <w:pPr>
        <w:rPr>
          <w:lang w:val="hsb-DE"/>
        </w:rPr>
      </w:pPr>
      <w:proofErr w:type="spellStart"/>
      <w:r w:rsidRPr="00324173">
        <w:rPr>
          <w:lang w:val="hsb-DE"/>
        </w:rPr>
        <w:t>An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Fürstenhöfen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wurde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die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aus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Frankreich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kommende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Kunst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Troubadours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und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Trouveres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gepflegt</w:t>
      </w:r>
      <w:proofErr w:type="spellEnd"/>
      <w:r w:rsidRPr="00324173">
        <w:rPr>
          <w:lang w:val="hsb-DE"/>
        </w:rPr>
        <w:t xml:space="preserve">, in </w:t>
      </w:r>
      <w:proofErr w:type="spellStart"/>
      <w:r w:rsidRPr="00324173">
        <w:rPr>
          <w:lang w:val="hsb-DE"/>
        </w:rPr>
        <w:t>deren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Umfeld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deutschsprachige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Minnesang</w:t>
      </w:r>
      <w:proofErr w:type="spellEnd"/>
      <w:r w:rsidRPr="00324173">
        <w:rPr>
          <w:lang w:val="hsb-DE"/>
        </w:rPr>
        <w:t xml:space="preserve"> (12. </w:t>
      </w:r>
      <w:proofErr w:type="spellStart"/>
      <w:r w:rsidRPr="00324173">
        <w:rPr>
          <w:lang w:val="hsb-DE"/>
        </w:rPr>
        <w:t>bis</w:t>
      </w:r>
      <w:proofErr w:type="spellEnd"/>
      <w:r w:rsidRPr="00324173">
        <w:rPr>
          <w:lang w:val="hsb-DE"/>
        </w:rPr>
        <w:t xml:space="preserve"> 14. </w:t>
      </w:r>
      <w:proofErr w:type="spellStart"/>
      <w:r w:rsidRPr="00324173">
        <w:rPr>
          <w:lang w:val="hsb-DE"/>
        </w:rPr>
        <w:t>Jh</w:t>
      </w:r>
      <w:proofErr w:type="spellEnd"/>
      <w:r w:rsidRPr="00324173">
        <w:rPr>
          <w:lang w:val="hsb-DE"/>
        </w:rPr>
        <w:t xml:space="preserve">.) </w:t>
      </w:r>
      <w:proofErr w:type="spellStart"/>
      <w:r w:rsidRPr="00324173">
        <w:rPr>
          <w:lang w:val="hsb-DE"/>
        </w:rPr>
        <w:t>entstand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Aus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ihm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entwickelte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sich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im</w:t>
      </w:r>
      <w:proofErr w:type="spellEnd"/>
      <w:r w:rsidRPr="00324173">
        <w:rPr>
          <w:lang w:val="hsb-DE"/>
        </w:rPr>
        <w:t xml:space="preserve"> 15. </w:t>
      </w:r>
      <w:proofErr w:type="spellStart"/>
      <w:r w:rsidRPr="00324173">
        <w:rPr>
          <w:lang w:val="hsb-DE"/>
        </w:rPr>
        <w:t>Jh</w:t>
      </w:r>
      <w:proofErr w:type="spellEnd"/>
      <w:r w:rsidRPr="00324173">
        <w:rPr>
          <w:lang w:val="hsb-DE"/>
        </w:rPr>
        <w:t xml:space="preserve">. </w:t>
      </w:r>
      <w:proofErr w:type="spellStart"/>
      <w:r w:rsidRPr="00324173">
        <w:rPr>
          <w:lang w:val="hsb-DE"/>
        </w:rPr>
        <w:t>der</w:t>
      </w:r>
      <w:proofErr w:type="spellEnd"/>
      <w:r w:rsidRPr="00324173">
        <w:rPr>
          <w:lang w:val="hsb-DE"/>
        </w:rPr>
        <w:t xml:space="preserve"> </w:t>
      </w:r>
      <w:proofErr w:type="spellStart"/>
      <w:r w:rsidRPr="00324173">
        <w:rPr>
          <w:lang w:val="hsb-DE"/>
        </w:rPr>
        <w:t>Meistergesang</w:t>
      </w:r>
      <w:proofErr w:type="spellEnd"/>
      <w:r w:rsidRPr="00324173">
        <w:rPr>
          <w:lang w:val="hsb-DE"/>
        </w:rPr>
        <w:t>.</w:t>
      </w:r>
    </w:p>
    <w:p w14:paraId="113F5167" w14:textId="14CDA7F8" w:rsidR="00A62E4D" w:rsidRPr="00B41A2E" w:rsidRDefault="00A62E4D" w:rsidP="00324173">
      <w:pPr>
        <w:rPr>
          <w:i/>
          <w:lang w:val="hsb-DE"/>
        </w:rPr>
      </w:pPr>
      <w:r w:rsidRPr="00B41A2E">
        <w:rPr>
          <w:i/>
          <w:lang w:val="hsb-DE"/>
        </w:rPr>
        <w:t>(</w:t>
      </w:r>
      <w:proofErr w:type="spellStart"/>
      <w:r w:rsidRPr="00B41A2E">
        <w:rPr>
          <w:i/>
          <w:lang w:val="hsb-DE"/>
        </w:rPr>
        <w:t>aus</w:t>
      </w:r>
      <w:proofErr w:type="spellEnd"/>
      <w:r w:rsidRPr="00B41A2E">
        <w:rPr>
          <w:i/>
          <w:lang w:val="hsb-DE"/>
        </w:rPr>
        <w:t xml:space="preserve"> “</w:t>
      </w:r>
      <w:proofErr w:type="spellStart"/>
      <w:r w:rsidRPr="00B41A2E">
        <w:rPr>
          <w:i/>
          <w:lang w:val="hsb-DE"/>
        </w:rPr>
        <w:t>Dreiklang</w:t>
      </w:r>
      <w:proofErr w:type="spellEnd"/>
      <w:r w:rsidRPr="00B41A2E">
        <w:rPr>
          <w:i/>
          <w:lang w:val="hsb-DE"/>
        </w:rPr>
        <w:t xml:space="preserve"> 9/10”, </w:t>
      </w:r>
      <w:proofErr w:type="spellStart"/>
      <w:r w:rsidRPr="00B41A2E">
        <w:rPr>
          <w:i/>
          <w:lang w:val="hsb-DE"/>
        </w:rPr>
        <w:t>Sekundarstufe</w:t>
      </w:r>
      <w:proofErr w:type="spellEnd"/>
      <w:r w:rsidRPr="00B41A2E">
        <w:rPr>
          <w:i/>
          <w:lang w:val="hsb-DE"/>
        </w:rPr>
        <w:t xml:space="preserve"> I - </w:t>
      </w:r>
      <w:proofErr w:type="spellStart"/>
      <w:r w:rsidRPr="00B41A2E">
        <w:rPr>
          <w:i/>
          <w:lang w:val="hsb-DE"/>
        </w:rPr>
        <w:t>Östliche</w:t>
      </w:r>
      <w:proofErr w:type="spellEnd"/>
      <w:r w:rsidRPr="00B41A2E">
        <w:rPr>
          <w:i/>
          <w:lang w:val="hsb-DE"/>
        </w:rPr>
        <w:t xml:space="preserve"> </w:t>
      </w:r>
      <w:proofErr w:type="spellStart"/>
      <w:r w:rsidRPr="00B41A2E">
        <w:rPr>
          <w:i/>
          <w:lang w:val="hsb-DE"/>
        </w:rPr>
        <w:t>Bundesländer</w:t>
      </w:r>
      <w:proofErr w:type="spellEnd"/>
      <w:r w:rsidRPr="00B41A2E">
        <w:rPr>
          <w:i/>
          <w:lang w:val="hsb-DE"/>
        </w:rPr>
        <w:t xml:space="preserve"> </w:t>
      </w:r>
      <w:proofErr w:type="spellStart"/>
      <w:r w:rsidRPr="00B41A2E">
        <w:rPr>
          <w:i/>
          <w:lang w:val="hsb-DE"/>
        </w:rPr>
        <w:t>und</w:t>
      </w:r>
      <w:proofErr w:type="spellEnd"/>
      <w:r w:rsidRPr="00B41A2E">
        <w:rPr>
          <w:i/>
          <w:lang w:val="hsb-DE"/>
        </w:rPr>
        <w:t xml:space="preserve"> Berli</w:t>
      </w:r>
      <w:r w:rsidR="00E170EB" w:rsidRPr="00B41A2E">
        <w:rPr>
          <w:i/>
          <w:lang w:val="hsb-DE"/>
        </w:rPr>
        <w:t xml:space="preserve">n, </w:t>
      </w:r>
      <w:proofErr w:type="spellStart"/>
      <w:r w:rsidR="00E170EB" w:rsidRPr="00B41A2E">
        <w:rPr>
          <w:i/>
          <w:lang w:val="hsb-DE"/>
        </w:rPr>
        <w:t>Cornelsen</w:t>
      </w:r>
      <w:proofErr w:type="spellEnd"/>
      <w:r w:rsidR="00E170EB" w:rsidRPr="00B41A2E">
        <w:rPr>
          <w:i/>
          <w:lang w:val="hsb-DE"/>
        </w:rPr>
        <w:t xml:space="preserve"> Verlag, Berlin 2013, S. 28</w:t>
      </w:r>
      <w:r w:rsidRPr="00B41A2E">
        <w:rPr>
          <w:i/>
          <w:lang w:val="hsb-DE"/>
        </w:rPr>
        <w:t>)</w:t>
      </w:r>
    </w:p>
    <w:p w14:paraId="30B19E73" w14:textId="77777777" w:rsidR="00E170EB" w:rsidRDefault="00E170EB" w:rsidP="00324173">
      <w:pPr>
        <w:rPr>
          <w:lang w:val="hsb-DE"/>
        </w:rPr>
      </w:pPr>
    </w:p>
    <w:p w14:paraId="291874F3" w14:textId="77777777" w:rsidR="00E170EB" w:rsidRDefault="00E170EB" w:rsidP="00324173">
      <w:pPr>
        <w:rPr>
          <w:lang w:val="hsb-DE"/>
        </w:rPr>
      </w:pPr>
    </w:p>
    <w:p w14:paraId="2A4B5995" w14:textId="77777777" w:rsidR="00E170EB" w:rsidRDefault="00E170EB" w:rsidP="00324173">
      <w:pPr>
        <w:rPr>
          <w:lang w:val="hsb-DE"/>
        </w:rPr>
      </w:pPr>
    </w:p>
    <w:p w14:paraId="27B871A9" w14:textId="77777777" w:rsidR="00E170EB" w:rsidRDefault="00E170EB" w:rsidP="00324173">
      <w:pPr>
        <w:rPr>
          <w:lang w:val="hsb-DE"/>
        </w:rPr>
      </w:pPr>
    </w:p>
    <w:p w14:paraId="69ED33A3" w14:textId="77777777" w:rsidR="00E170EB" w:rsidRDefault="00E170EB" w:rsidP="00324173">
      <w:pPr>
        <w:rPr>
          <w:lang w:val="hsb-DE"/>
        </w:rPr>
      </w:pPr>
    </w:p>
    <w:p w14:paraId="4BE2ECD9" w14:textId="77777777" w:rsidR="00E170EB" w:rsidRDefault="00E170EB" w:rsidP="00324173">
      <w:pPr>
        <w:rPr>
          <w:lang w:val="hsb-DE"/>
        </w:rPr>
      </w:pPr>
    </w:p>
    <w:p w14:paraId="5BA52B9A" w14:textId="77777777" w:rsidR="00E170EB" w:rsidRDefault="00E170EB" w:rsidP="00324173">
      <w:pPr>
        <w:rPr>
          <w:lang w:val="hsb-DE"/>
        </w:rPr>
      </w:pPr>
    </w:p>
    <w:p w14:paraId="6A86ACED" w14:textId="77777777" w:rsidR="00E170EB" w:rsidRDefault="00E170EB" w:rsidP="00324173">
      <w:pPr>
        <w:rPr>
          <w:lang w:val="hsb-DE"/>
        </w:rPr>
      </w:pPr>
    </w:p>
    <w:p w14:paraId="4BA4F536" w14:textId="77777777" w:rsidR="00E170EB" w:rsidRDefault="00E170EB" w:rsidP="00324173">
      <w:pPr>
        <w:rPr>
          <w:lang w:val="hsb-DE"/>
        </w:rPr>
      </w:pPr>
    </w:p>
    <w:p w14:paraId="125FEECA" w14:textId="77777777" w:rsidR="00E170EB" w:rsidRDefault="00E170EB" w:rsidP="00324173">
      <w:pPr>
        <w:rPr>
          <w:lang w:val="hsb-DE"/>
        </w:rPr>
      </w:pPr>
    </w:p>
    <w:p w14:paraId="05586A84" w14:textId="77777777" w:rsidR="00E170EB" w:rsidRDefault="00E170EB" w:rsidP="00324173">
      <w:pPr>
        <w:rPr>
          <w:lang w:val="hsb-DE"/>
        </w:rPr>
      </w:pPr>
    </w:p>
    <w:p w14:paraId="2BFB0719" w14:textId="77777777" w:rsidR="00E170EB" w:rsidRDefault="00E170EB" w:rsidP="00324173">
      <w:pPr>
        <w:rPr>
          <w:lang w:val="hsb-DE"/>
        </w:rPr>
      </w:pPr>
    </w:p>
    <w:p w14:paraId="584C05F3" w14:textId="77777777" w:rsidR="00E170EB" w:rsidRDefault="00E170EB" w:rsidP="00324173">
      <w:pPr>
        <w:rPr>
          <w:lang w:val="hsb-DE"/>
        </w:rPr>
      </w:pPr>
    </w:p>
    <w:p w14:paraId="778D1A22" w14:textId="77777777" w:rsidR="00E170EB" w:rsidRDefault="00E170EB" w:rsidP="00324173">
      <w:pPr>
        <w:rPr>
          <w:lang w:val="hsb-DE"/>
        </w:rPr>
      </w:pPr>
    </w:p>
    <w:p w14:paraId="33CFC3B7" w14:textId="7DB9F402" w:rsidR="00324173" w:rsidRPr="000E7D24" w:rsidRDefault="00324173" w:rsidP="00324173">
      <w:pPr>
        <w:rPr>
          <w:b/>
          <w:lang w:val="hsb-DE"/>
        </w:rPr>
      </w:pPr>
      <w:r w:rsidRPr="000E7D24">
        <w:rPr>
          <w:b/>
          <w:lang w:val="hsb-DE"/>
        </w:rPr>
        <w:lastRenderedPageBreak/>
        <w:t>Srjedźowěk</w:t>
      </w:r>
    </w:p>
    <w:p w14:paraId="723F8751" w14:textId="77777777" w:rsidR="00324173" w:rsidRPr="00324173" w:rsidRDefault="00324173" w:rsidP="00324173">
      <w:pPr>
        <w:rPr>
          <w:lang w:val="hsb-DE"/>
        </w:rPr>
      </w:pPr>
      <w:r w:rsidRPr="00324173">
        <w:rPr>
          <w:lang w:val="hsb-DE"/>
        </w:rPr>
        <w:t xml:space="preserve">Srjedźowěk wuprudźa hač do dźensnišeho wosebitu fascinaciju. Jako “ćmowy srjedźowěk” z přesćěhanjom chodojtow, krjudowanjom, inkwiziciju, mrětwu, hrózbnymi wójnami so tamna doba w kompjuterowych hrach, filmach, </w:t>
      </w:r>
      <w:proofErr w:type="spellStart"/>
      <w:r w:rsidRPr="00324173">
        <w:rPr>
          <w:lang w:val="hsb-DE"/>
        </w:rPr>
        <w:t>comicsach</w:t>
      </w:r>
      <w:proofErr w:type="spellEnd"/>
      <w:r w:rsidRPr="00324173">
        <w:rPr>
          <w:lang w:val="hsb-DE"/>
        </w:rPr>
        <w:t xml:space="preserve"> abo romanach žiwje předstaja. </w:t>
      </w:r>
    </w:p>
    <w:p w14:paraId="0A371887" w14:textId="77777777" w:rsidR="00324173" w:rsidRPr="00324173" w:rsidRDefault="00324173" w:rsidP="00324173">
      <w:pPr>
        <w:rPr>
          <w:lang w:val="hsb-DE"/>
        </w:rPr>
      </w:pPr>
      <w:r w:rsidRPr="00324173">
        <w:rPr>
          <w:lang w:val="hsb-DE"/>
        </w:rPr>
        <w:t>Wustajeńcy, stawizniske knihi, pisane srjedźowěkowske wiki posrědkuja pak bóle diferencowany wobraz kulturelnje rozkćěteje doby.</w:t>
      </w:r>
    </w:p>
    <w:p w14:paraId="7EB4B9D9" w14:textId="77777777" w:rsidR="00324173" w:rsidRPr="00324173" w:rsidRDefault="00324173" w:rsidP="00324173">
      <w:pPr>
        <w:rPr>
          <w:lang w:val="hsb-DE"/>
        </w:rPr>
      </w:pPr>
      <w:r w:rsidRPr="00324173">
        <w:rPr>
          <w:lang w:val="hsb-DE"/>
        </w:rPr>
        <w:t xml:space="preserve">Hudźba wuwi so w srjedźowěku k wulkej mnohotnosći. Za wuwiće srjedźowěkowskeje hudźbneje kultury bě wunamakanje notoweho pisma směrodajne. Po funkciji a praksy předstajenja rozeznawamy swětnu (profanu) a duchownu (sakralnu) hudźbu. Tež rockowi, popowi a jazzowi hudźbnicy integruja historiske stilowe elementy do swojeje hudźby. </w:t>
      </w:r>
    </w:p>
    <w:p w14:paraId="764AAC9F" w14:textId="77777777" w:rsidR="00324173" w:rsidRPr="00324173" w:rsidRDefault="00324173" w:rsidP="00324173">
      <w:pPr>
        <w:rPr>
          <w:lang w:val="hsb-DE"/>
        </w:rPr>
      </w:pPr>
      <w:r w:rsidRPr="00324173">
        <w:rPr>
          <w:lang w:val="hsb-DE"/>
        </w:rPr>
        <w:t xml:space="preserve">Wokoło lěta 600 reformowaše bamž </w:t>
      </w:r>
      <w:proofErr w:type="spellStart"/>
      <w:r w:rsidRPr="00324173">
        <w:rPr>
          <w:lang w:val="hsb-DE"/>
        </w:rPr>
        <w:t>Gregor</w:t>
      </w:r>
      <w:proofErr w:type="spellEnd"/>
      <w:r w:rsidRPr="00324173">
        <w:rPr>
          <w:lang w:val="hsb-DE"/>
        </w:rPr>
        <w:t xml:space="preserve"> Wulki wotběh Božich słužbow (liturgije). Tohodla buchu tež spěwy wobkrućene, kotrež buchu pozdźišo jako Gregorianske chorale abo </w:t>
      </w:r>
      <w:proofErr w:type="spellStart"/>
      <w:r w:rsidRPr="00324173">
        <w:rPr>
          <w:lang w:val="hsb-DE"/>
        </w:rPr>
        <w:t>gregorianika</w:t>
      </w:r>
      <w:proofErr w:type="spellEnd"/>
      <w:r w:rsidRPr="00324173">
        <w:rPr>
          <w:lang w:val="hsb-DE"/>
        </w:rPr>
        <w:t xml:space="preserve"> pomjenowane. Jara rozšěrjene měnjenje, zo je bamž </w:t>
      </w:r>
      <w:proofErr w:type="spellStart"/>
      <w:r w:rsidRPr="00324173">
        <w:rPr>
          <w:lang w:val="hsb-DE"/>
        </w:rPr>
        <w:t>Gregor</w:t>
      </w:r>
      <w:proofErr w:type="spellEnd"/>
      <w:r w:rsidRPr="00324173">
        <w:rPr>
          <w:lang w:val="hsb-DE"/>
        </w:rPr>
        <w:t xml:space="preserve"> I. chorale sam komponował, njeje wobkrućene.</w:t>
      </w:r>
    </w:p>
    <w:p w14:paraId="596C48D9" w14:textId="3C209C3F" w:rsidR="000E7D24" w:rsidRDefault="00324173" w:rsidP="000E7D24">
      <w:pPr>
        <w:rPr>
          <w:lang w:val="hsb-DE"/>
        </w:rPr>
      </w:pPr>
      <w:r w:rsidRPr="00324173">
        <w:rPr>
          <w:lang w:val="hsb-DE"/>
        </w:rPr>
        <w:t xml:space="preserve">Profanu hudźbu wukonjachu hercy a waganća. Jako tak mjenowani pućowacy hudźbnicy ćahachu woni po kraju. Woni běchu niskeho socialneho stawa a bjezprawni. Wot 13. lětstotka so woni </w:t>
      </w:r>
      <w:proofErr w:type="spellStart"/>
      <w:r w:rsidRPr="00324173">
        <w:rPr>
          <w:lang w:val="hsb-DE"/>
        </w:rPr>
        <w:t>zeskupnichu</w:t>
      </w:r>
      <w:proofErr w:type="spellEnd"/>
      <w:r w:rsidRPr="00324173">
        <w:rPr>
          <w:lang w:val="hsb-DE"/>
        </w:rPr>
        <w:t xml:space="preserve">. Z tutych zhromadźenstwow wuwichu so pozdźišo cechi měšćanskich trubjerjow. Při wjerchowskich dworach bu z Francoskeje pochadźace wuměłstwo troubadourow a </w:t>
      </w:r>
      <w:proofErr w:type="spellStart"/>
      <w:r w:rsidRPr="00324173">
        <w:rPr>
          <w:lang w:val="hsb-DE"/>
        </w:rPr>
        <w:t>trouveresow</w:t>
      </w:r>
      <w:proofErr w:type="spellEnd"/>
      <w:r w:rsidRPr="00324173">
        <w:rPr>
          <w:lang w:val="hsb-DE"/>
        </w:rPr>
        <w:t xml:space="preserve"> pěstowane, z kotrehož něhdźe mjez 12. a 14. lětstotkom němskorěčne lubosćinske spěwanje (</w:t>
      </w:r>
      <w:proofErr w:type="spellStart"/>
      <w:r w:rsidRPr="00324173">
        <w:rPr>
          <w:lang w:val="hsb-DE"/>
        </w:rPr>
        <w:t>Minnegesang</w:t>
      </w:r>
      <w:proofErr w:type="spellEnd"/>
      <w:r w:rsidRPr="00324173">
        <w:rPr>
          <w:lang w:val="hsb-DE"/>
        </w:rPr>
        <w:t>) nasta. Z njeho wuwi so w 15. lětstotku miš</w:t>
      </w:r>
      <w:r w:rsidR="000E7D24">
        <w:rPr>
          <w:lang w:val="hsb-DE"/>
        </w:rPr>
        <w:t>terske spěwanje (</w:t>
      </w:r>
      <w:proofErr w:type="spellStart"/>
      <w:r w:rsidR="000E7D24">
        <w:rPr>
          <w:lang w:val="hsb-DE"/>
        </w:rPr>
        <w:t>Meistergesang</w:t>
      </w:r>
      <w:proofErr w:type="spellEnd"/>
      <w:r w:rsidR="000E7D24">
        <w:rPr>
          <w:lang w:val="hsb-DE"/>
        </w:rPr>
        <w:t>).</w:t>
      </w:r>
    </w:p>
    <w:p w14:paraId="2B2345AD" w14:textId="45791C1E" w:rsidR="00E170EB" w:rsidRPr="00B41A2E" w:rsidRDefault="00E170EB" w:rsidP="000E7D24">
      <w:pPr>
        <w:rPr>
          <w:i/>
          <w:lang w:val="hsb-DE"/>
        </w:rPr>
      </w:pPr>
      <w:r w:rsidRPr="00B41A2E">
        <w:rPr>
          <w:i/>
          <w:lang w:val="hsb-DE"/>
        </w:rPr>
        <w:t>(z „Trojozynk 9/10”, sekundarny schodźenk I – wuchodne zwjazkowe kraje a Berlin, LND Budyšin 2014, str. 28)</w:t>
      </w:r>
    </w:p>
    <w:sectPr w:rsidR="00E170EB" w:rsidRPr="00B41A2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459E" w14:textId="77777777" w:rsidR="00F7527B" w:rsidRDefault="00F7527B" w:rsidP="00F7527B">
      <w:pPr>
        <w:spacing w:after="0" w:line="240" w:lineRule="auto"/>
      </w:pPr>
      <w:r>
        <w:separator/>
      </w:r>
    </w:p>
  </w:endnote>
  <w:endnote w:type="continuationSeparator" w:id="0">
    <w:p w14:paraId="314025C0" w14:textId="77777777" w:rsidR="00F7527B" w:rsidRDefault="00F7527B" w:rsidP="00F7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10606"/>
      <w:docPartObj>
        <w:docPartGallery w:val="Page Numbers (Bottom of Page)"/>
        <w:docPartUnique/>
      </w:docPartObj>
    </w:sdtPr>
    <w:sdtEndPr/>
    <w:sdtContent>
      <w:p w14:paraId="2E9DCE8F" w14:textId="597EE78E" w:rsidR="00F7527B" w:rsidRDefault="00F752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4C5">
          <w:rPr>
            <w:noProof/>
          </w:rPr>
          <w:t>3</w:t>
        </w:r>
        <w:r>
          <w:fldChar w:fldCharType="end"/>
        </w:r>
      </w:p>
    </w:sdtContent>
  </w:sdt>
  <w:p w14:paraId="597A3541" w14:textId="77777777" w:rsidR="00F7527B" w:rsidRDefault="00F752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6546F" w14:textId="77777777" w:rsidR="00F7527B" w:rsidRDefault="00F7527B" w:rsidP="00F7527B">
      <w:pPr>
        <w:spacing w:after="0" w:line="240" w:lineRule="auto"/>
      </w:pPr>
      <w:r>
        <w:separator/>
      </w:r>
    </w:p>
  </w:footnote>
  <w:footnote w:type="continuationSeparator" w:id="0">
    <w:p w14:paraId="4E6A9FD9" w14:textId="77777777" w:rsidR="00F7527B" w:rsidRDefault="00F7527B" w:rsidP="00F7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E33"/>
    <w:multiLevelType w:val="hybridMultilevel"/>
    <w:tmpl w:val="C804D230"/>
    <w:lvl w:ilvl="0" w:tplc="41744D5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230B85"/>
    <w:multiLevelType w:val="hybridMultilevel"/>
    <w:tmpl w:val="ADBC79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235"/>
    <w:multiLevelType w:val="hybridMultilevel"/>
    <w:tmpl w:val="ABF688CE"/>
    <w:lvl w:ilvl="0" w:tplc="021E76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0E2"/>
    <w:multiLevelType w:val="hybridMultilevel"/>
    <w:tmpl w:val="ED4E7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6288"/>
    <w:multiLevelType w:val="hybridMultilevel"/>
    <w:tmpl w:val="ADBC7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0944"/>
    <w:multiLevelType w:val="hybridMultilevel"/>
    <w:tmpl w:val="D67AC1FA"/>
    <w:lvl w:ilvl="0" w:tplc="37A417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8602C"/>
    <w:multiLevelType w:val="hybridMultilevel"/>
    <w:tmpl w:val="F5545E92"/>
    <w:lvl w:ilvl="0" w:tplc="89668B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D53E17"/>
    <w:multiLevelType w:val="hybridMultilevel"/>
    <w:tmpl w:val="8F16DFB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27"/>
    <w:rsid w:val="00005230"/>
    <w:rsid w:val="000278B6"/>
    <w:rsid w:val="000449EF"/>
    <w:rsid w:val="00044BA0"/>
    <w:rsid w:val="000627A8"/>
    <w:rsid w:val="00064C33"/>
    <w:rsid w:val="000805F0"/>
    <w:rsid w:val="000A4BA4"/>
    <w:rsid w:val="000B38C1"/>
    <w:rsid w:val="000D5A8A"/>
    <w:rsid w:val="000E4D1A"/>
    <w:rsid w:val="000E7D24"/>
    <w:rsid w:val="00177C1E"/>
    <w:rsid w:val="00186F4E"/>
    <w:rsid w:val="001A709F"/>
    <w:rsid w:val="00216304"/>
    <w:rsid w:val="00264DE7"/>
    <w:rsid w:val="0029374B"/>
    <w:rsid w:val="002D12E9"/>
    <w:rsid w:val="00300FE7"/>
    <w:rsid w:val="003076A5"/>
    <w:rsid w:val="0031062B"/>
    <w:rsid w:val="003134A1"/>
    <w:rsid w:val="00324173"/>
    <w:rsid w:val="0034631F"/>
    <w:rsid w:val="00377A10"/>
    <w:rsid w:val="00397BC5"/>
    <w:rsid w:val="003C4DA1"/>
    <w:rsid w:val="003D6560"/>
    <w:rsid w:val="00400B6A"/>
    <w:rsid w:val="00473E7B"/>
    <w:rsid w:val="004B70DC"/>
    <w:rsid w:val="004E2529"/>
    <w:rsid w:val="00551C15"/>
    <w:rsid w:val="0055611C"/>
    <w:rsid w:val="0057325B"/>
    <w:rsid w:val="00575B27"/>
    <w:rsid w:val="00595B0F"/>
    <w:rsid w:val="005B07EE"/>
    <w:rsid w:val="005D5D66"/>
    <w:rsid w:val="005E4958"/>
    <w:rsid w:val="006062F1"/>
    <w:rsid w:val="00664B34"/>
    <w:rsid w:val="006654AC"/>
    <w:rsid w:val="006A4D9C"/>
    <w:rsid w:val="006B4C8C"/>
    <w:rsid w:val="006D224B"/>
    <w:rsid w:val="006F6236"/>
    <w:rsid w:val="006F75AC"/>
    <w:rsid w:val="007328B4"/>
    <w:rsid w:val="007375F6"/>
    <w:rsid w:val="00754EA1"/>
    <w:rsid w:val="007643D0"/>
    <w:rsid w:val="00774303"/>
    <w:rsid w:val="00780CC4"/>
    <w:rsid w:val="007904C5"/>
    <w:rsid w:val="007B1B48"/>
    <w:rsid w:val="007B3BC4"/>
    <w:rsid w:val="007D2FD9"/>
    <w:rsid w:val="008239EF"/>
    <w:rsid w:val="0083746F"/>
    <w:rsid w:val="0085449C"/>
    <w:rsid w:val="008C48E1"/>
    <w:rsid w:val="008E378A"/>
    <w:rsid w:val="008E7C85"/>
    <w:rsid w:val="00921129"/>
    <w:rsid w:val="00924187"/>
    <w:rsid w:val="009542C9"/>
    <w:rsid w:val="00984C21"/>
    <w:rsid w:val="009869E5"/>
    <w:rsid w:val="0098788C"/>
    <w:rsid w:val="009E3C60"/>
    <w:rsid w:val="009F1837"/>
    <w:rsid w:val="00A22E05"/>
    <w:rsid w:val="00A276AA"/>
    <w:rsid w:val="00A62E4D"/>
    <w:rsid w:val="00A70A50"/>
    <w:rsid w:val="00A87BD7"/>
    <w:rsid w:val="00AE23D0"/>
    <w:rsid w:val="00B41A2E"/>
    <w:rsid w:val="00B57BA0"/>
    <w:rsid w:val="00B73BB1"/>
    <w:rsid w:val="00B92606"/>
    <w:rsid w:val="00BC45E2"/>
    <w:rsid w:val="00C43931"/>
    <w:rsid w:val="00CC2B8D"/>
    <w:rsid w:val="00CD649C"/>
    <w:rsid w:val="00CE0107"/>
    <w:rsid w:val="00D24AEC"/>
    <w:rsid w:val="00D25F18"/>
    <w:rsid w:val="00D4386E"/>
    <w:rsid w:val="00DA1E1D"/>
    <w:rsid w:val="00DD696B"/>
    <w:rsid w:val="00DE1911"/>
    <w:rsid w:val="00DF7F4A"/>
    <w:rsid w:val="00E170EB"/>
    <w:rsid w:val="00E21A7C"/>
    <w:rsid w:val="00E235CB"/>
    <w:rsid w:val="00E54D5A"/>
    <w:rsid w:val="00E8127E"/>
    <w:rsid w:val="00EE73BB"/>
    <w:rsid w:val="00EF58B0"/>
    <w:rsid w:val="00F11891"/>
    <w:rsid w:val="00F37410"/>
    <w:rsid w:val="00F6259B"/>
    <w:rsid w:val="00F64109"/>
    <w:rsid w:val="00F7527B"/>
    <w:rsid w:val="00FA084F"/>
    <w:rsid w:val="00FB150C"/>
    <w:rsid w:val="00FC293D"/>
    <w:rsid w:val="00FC32C7"/>
    <w:rsid w:val="00FF1C1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8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958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25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7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27B"/>
  </w:style>
  <w:style w:type="paragraph" w:styleId="Fuzeile">
    <w:name w:val="footer"/>
    <w:basedOn w:val="Standard"/>
    <w:link w:val="FuzeileZchn"/>
    <w:uiPriority w:val="99"/>
    <w:unhideWhenUsed/>
    <w:rsid w:val="00F7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958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25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7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27B"/>
  </w:style>
  <w:style w:type="paragraph" w:styleId="Fuzeile">
    <w:name w:val="footer"/>
    <w:basedOn w:val="Standard"/>
    <w:link w:val="FuzeileZchn"/>
    <w:uiPriority w:val="99"/>
    <w:unhideWhenUsed/>
    <w:rsid w:val="00F7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9D0A-FDA9-4447-A3BE-F3744099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1929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RCW Laptop 1</dc:creator>
  <cp:keywords/>
  <dc:description/>
  <cp:lastModifiedBy>Birgit Lehmann</cp:lastModifiedBy>
  <cp:revision>8</cp:revision>
  <cp:lastPrinted>2017-10-19T11:36:00Z</cp:lastPrinted>
  <dcterms:created xsi:type="dcterms:W3CDTF">2017-10-17T10:11:00Z</dcterms:created>
  <dcterms:modified xsi:type="dcterms:W3CDTF">2017-10-23T08:49:00Z</dcterms:modified>
</cp:coreProperties>
</file>